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9DE20" w14:textId="12B81C0E" w:rsidR="00EA2A81" w:rsidRPr="000372A3" w:rsidRDefault="00EA2A81" w:rsidP="008F1628">
      <w:pPr>
        <w:pStyle w:val="Title"/>
        <w:rPr>
          <w:rFonts w:eastAsia="Times New Roman"/>
          <w:color w:val="0070C0"/>
        </w:rPr>
      </w:pPr>
      <w:r w:rsidRPr="000372A3">
        <w:rPr>
          <w:rFonts w:eastAsia="Times New Roman"/>
          <w:color w:val="0070C0"/>
        </w:rPr>
        <w:t>Inpatient Survey 2015: Sampling Errors</w:t>
      </w:r>
      <w:r w:rsidR="00B9019D" w:rsidRPr="000372A3">
        <w:rPr>
          <w:rFonts w:eastAsia="Times New Roman"/>
          <w:color w:val="0070C0"/>
        </w:rPr>
        <w:t xml:space="preserve"> Report</w:t>
      </w:r>
    </w:p>
    <w:p w14:paraId="59841272" w14:textId="0CD4B555" w:rsidR="00EA2A81" w:rsidRPr="00C70E54" w:rsidRDefault="00EA2A81" w:rsidP="008F1628">
      <w:pPr>
        <w:pStyle w:val="Heading1"/>
        <w:numPr>
          <w:ilvl w:val="0"/>
          <w:numId w:val="6"/>
        </w:numPr>
        <w:ind w:left="709" w:hanging="709"/>
        <w:rPr>
          <w:color w:val="0070C0"/>
        </w:rPr>
      </w:pPr>
      <w:r w:rsidRPr="00C70E54">
        <w:rPr>
          <w:rFonts w:eastAsia="Times New Roman"/>
          <w:color w:val="0070C0"/>
        </w:rPr>
        <w:t>Introduction</w:t>
      </w:r>
    </w:p>
    <w:p w14:paraId="2AD79BBB" w14:textId="3CF32C60" w:rsidR="00C57724" w:rsidRDefault="00EA2A81" w:rsidP="00EA2A81">
      <w:pPr>
        <w:spacing w:after="0" w:line="260" w:lineRule="atLeast"/>
        <w:rPr>
          <w:rFonts w:ascii="Arial" w:eastAsia="Times New Roman" w:hAnsi="Arial" w:cs="Arial"/>
          <w:color w:val="000000"/>
          <w:szCs w:val="20"/>
        </w:rPr>
      </w:pPr>
      <w:r w:rsidRPr="001E4C0D">
        <w:rPr>
          <w:rFonts w:ascii="Arial" w:eastAsia="Times New Roman" w:hAnsi="Arial" w:cs="Arial"/>
          <w:color w:val="000000"/>
          <w:szCs w:val="20"/>
        </w:rPr>
        <w:t>For the 201</w:t>
      </w:r>
      <w:r w:rsidR="001E4C0D" w:rsidRPr="001E4C0D">
        <w:rPr>
          <w:rFonts w:ascii="Arial" w:eastAsia="Times New Roman" w:hAnsi="Arial" w:cs="Arial"/>
          <w:color w:val="000000"/>
          <w:szCs w:val="20"/>
        </w:rPr>
        <w:t>5</w:t>
      </w:r>
      <w:r w:rsidRPr="001E4C0D">
        <w:rPr>
          <w:rFonts w:ascii="Arial" w:eastAsia="Times New Roman" w:hAnsi="Arial" w:cs="Arial"/>
          <w:color w:val="000000"/>
          <w:szCs w:val="20"/>
        </w:rPr>
        <w:t xml:space="preserve"> Adult Inpatient Survey all trusts were required to submit their samples to the Co-ordination Centre for final quality control checks before they were able to mail out any questionnaires. Final sampling inspection by the Co-ordination Centre was introduced for the 2006 inpatient survey and was found to be useful for identifying errors made when drawing samples</w:t>
      </w:r>
      <w:r w:rsidR="00C57724">
        <w:rPr>
          <w:rFonts w:ascii="Arial" w:eastAsia="Times New Roman" w:hAnsi="Arial" w:cs="Arial"/>
          <w:color w:val="000000"/>
          <w:szCs w:val="20"/>
        </w:rPr>
        <w:t>,</w:t>
      </w:r>
      <w:r w:rsidR="00E926CA">
        <w:rPr>
          <w:rFonts w:ascii="Arial" w:eastAsia="Times New Roman" w:hAnsi="Arial" w:cs="Arial"/>
          <w:color w:val="000000"/>
          <w:szCs w:val="20"/>
        </w:rPr>
        <w:t xml:space="preserve"> </w:t>
      </w:r>
      <w:r w:rsidRPr="001E4C0D">
        <w:rPr>
          <w:rFonts w:ascii="Arial" w:eastAsia="Times New Roman" w:hAnsi="Arial" w:cs="Arial"/>
          <w:color w:val="000000"/>
          <w:szCs w:val="20"/>
        </w:rPr>
        <w:t xml:space="preserve">thereby helping trusts to avoid the common mistakes that can result in delays to the survey process and problems with poor-quality samples. </w:t>
      </w:r>
    </w:p>
    <w:p w14:paraId="7E204741" w14:textId="77777777" w:rsidR="00C57724" w:rsidRDefault="00C57724" w:rsidP="00EA2A81">
      <w:pPr>
        <w:spacing w:after="0" w:line="260" w:lineRule="atLeast"/>
        <w:rPr>
          <w:rFonts w:ascii="Arial" w:eastAsia="Times New Roman" w:hAnsi="Arial" w:cs="Arial"/>
          <w:color w:val="000000"/>
          <w:szCs w:val="20"/>
        </w:rPr>
      </w:pPr>
    </w:p>
    <w:p w14:paraId="3AC488EA" w14:textId="2C7E2363" w:rsidR="00EA2A81" w:rsidRPr="001E4C0D" w:rsidRDefault="00EA2A81" w:rsidP="00EA2A81">
      <w:pPr>
        <w:spacing w:after="0" w:line="260" w:lineRule="atLeast"/>
        <w:rPr>
          <w:rFonts w:ascii="Arial" w:eastAsia="Times New Roman" w:hAnsi="Arial" w:cs="Arial"/>
          <w:color w:val="000000"/>
          <w:szCs w:val="20"/>
        </w:rPr>
      </w:pPr>
      <w:r w:rsidRPr="001E4C0D">
        <w:rPr>
          <w:rFonts w:ascii="Arial" w:eastAsia="Times New Roman" w:hAnsi="Arial" w:cs="Arial"/>
          <w:color w:val="000000"/>
          <w:szCs w:val="20"/>
        </w:rPr>
        <w:t>This document describes the errors that have been made when samples have been drawn and the recommendations made by the Co-ordination Centre to correct these. Errors are divided into major (those requiring the sample to be re-drawn</w:t>
      </w:r>
      <w:r w:rsidR="00CF3D68">
        <w:rPr>
          <w:rFonts w:ascii="Arial" w:eastAsia="Times New Roman" w:hAnsi="Arial" w:cs="Arial"/>
          <w:color w:val="000000"/>
          <w:szCs w:val="20"/>
        </w:rPr>
        <w:t>,</w:t>
      </w:r>
      <w:r w:rsidRPr="001E4C0D">
        <w:rPr>
          <w:rFonts w:ascii="Arial" w:eastAsia="Times New Roman" w:hAnsi="Arial" w:cs="Arial"/>
          <w:color w:val="000000"/>
          <w:szCs w:val="20"/>
        </w:rPr>
        <w:t xml:space="preserve"> patients to be replaced</w:t>
      </w:r>
      <w:r w:rsidR="00CF3D68">
        <w:rPr>
          <w:rFonts w:ascii="Arial" w:eastAsia="Times New Roman" w:hAnsi="Arial" w:cs="Arial"/>
          <w:color w:val="000000"/>
          <w:szCs w:val="20"/>
        </w:rPr>
        <w:t>, or that breach the Section 251 approval for the survey</w:t>
      </w:r>
      <w:r w:rsidRPr="001E4C0D">
        <w:rPr>
          <w:rFonts w:ascii="Arial" w:eastAsia="Times New Roman" w:hAnsi="Arial" w:cs="Arial"/>
          <w:color w:val="000000"/>
          <w:szCs w:val="20"/>
        </w:rPr>
        <w:t xml:space="preserve">) or minor (those that could be corrected before final data submission). </w:t>
      </w:r>
    </w:p>
    <w:p w14:paraId="20C54942" w14:textId="77777777" w:rsidR="00EA2A81" w:rsidRPr="00EA2A81" w:rsidRDefault="00EA2A81" w:rsidP="00EA2A81">
      <w:pPr>
        <w:spacing w:after="0" w:line="260" w:lineRule="atLeast"/>
        <w:rPr>
          <w:rFonts w:ascii="Arial" w:eastAsia="Times New Roman" w:hAnsi="Arial" w:cs="Arial"/>
          <w:color w:val="000000"/>
          <w:szCs w:val="20"/>
          <w:highlight w:val="yellow"/>
        </w:rPr>
      </w:pPr>
    </w:p>
    <w:p w14:paraId="289EDC40" w14:textId="16D71AC8" w:rsidR="00EA2A81" w:rsidRPr="00EA2A81" w:rsidRDefault="00EA2A81" w:rsidP="00EA2A81">
      <w:pPr>
        <w:spacing w:after="0" w:line="260" w:lineRule="atLeast"/>
        <w:rPr>
          <w:rFonts w:ascii="Arial" w:eastAsia="Times New Roman" w:hAnsi="Arial" w:cs="Arial"/>
          <w:color w:val="000000"/>
          <w:szCs w:val="20"/>
        </w:rPr>
      </w:pPr>
      <w:r w:rsidRPr="001E4C0D">
        <w:rPr>
          <w:rFonts w:ascii="Arial" w:eastAsia="Times New Roman" w:hAnsi="Arial" w:cs="Arial"/>
          <w:color w:val="000000"/>
          <w:szCs w:val="20"/>
        </w:rPr>
        <w:t>This document should be used by trusts and contractors to become familiar with past errors and to prevent these from recurring. If further assistance is required, please contact the Co-ordination Centre on 01865 208127.</w:t>
      </w:r>
    </w:p>
    <w:p w14:paraId="14F691A1" w14:textId="73037A62" w:rsidR="00EA2A81" w:rsidRPr="00C70E54" w:rsidRDefault="00EA2A81" w:rsidP="008F1628">
      <w:pPr>
        <w:pStyle w:val="Heading1"/>
        <w:numPr>
          <w:ilvl w:val="0"/>
          <w:numId w:val="6"/>
        </w:numPr>
        <w:ind w:left="0" w:firstLine="0"/>
        <w:rPr>
          <w:color w:val="0070C0"/>
        </w:rPr>
      </w:pPr>
      <w:r w:rsidRPr="00C70E54">
        <w:rPr>
          <w:rFonts w:eastAsia="Times New Roman"/>
          <w:color w:val="0070C0"/>
        </w:rPr>
        <w:t>Frequency of errors</w:t>
      </w:r>
    </w:p>
    <w:p w14:paraId="523D8FF3" w14:textId="5DF4896A" w:rsidR="00EA2A81" w:rsidRPr="00165B56" w:rsidRDefault="00706FF2" w:rsidP="00EA2A81">
      <w:pPr>
        <w:spacing w:after="0" w:line="260" w:lineRule="atLeast"/>
        <w:rPr>
          <w:rFonts w:ascii="Arial" w:eastAsia="Times New Roman" w:hAnsi="Arial" w:cs="Arial"/>
          <w:color w:val="000000"/>
          <w:szCs w:val="20"/>
        </w:rPr>
      </w:pPr>
      <w:r>
        <w:rPr>
          <w:rFonts w:ascii="Arial" w:eastAsia="Times New Roman" w:hAnsi="Arial" w:cs="Arial"/>
          <w:color w:val="000000"/>
          <w:szCs w:val="20"/>
        </w:rPr>
        <w:t>A</w:t>
      </w:r>
      <w:r w:rsidR="00EA2A81" w:rsidRPr="00165B56">
        <w:rPr>
          <w:rFonts w:ascii="Arial" w:eastAsia="Times New Roman" w:hAnsi="Arial" w:cs="Arial"/>
          <w:color w:val="000000"/>
          <w:szCs w:val="20"/>
        </w:rPr>
        <w:t>ll samples from the 15</w:t>
      </w:r>
      <w:r w:rsidR="00165B56" w:rsidRPr="00165B56">
        <w:rPr>
          <w:rFonts w:ascii="Arial" w:eastAsia="Times New Roman" w:hAnsi="Arial" w:cs="Arial"/>
          <w:color w:val="000000"/>
          <w:szCs w:val="20"/>
        </w:rPr>
        <w:t>0</w:t>
      </w:r>
      <w:r w:rsidR="00EA2A81" w:rsidRPr="00165B56">
        <w:rPr>
          <w:rFonts w:ascii="Arial" w:eastAsia="Times New Roman" w:hAnsi="Arial" w:cs="Arial"/>
          <w:color w:val="000000"/>
          <w:szCs w:val="20"/>
        </w:rPr>
        <w:t xml:space="preserve"> trusts taking part in the 201</w:t>
      </w:r>
      <w:r w:rsidR="00165B56" w:rsidRPr="00165B56">
        <w:rPr>
          <w:rFonts w:ascii="Arial" w:eastAsia="Times New Roman" w:hAnsi="Arial" w:cs="Arial"/>
          <w:color w:val="000000"/>
          <w:szCs w:val="20"/>
        </w:rPr>
        <w:t>5</w:t>
      </w:r>
      <w:r w:rsidR="00EA2A81" w:rsidRPr="00165B56">
        <w:rPr>
          <w:rFonts w:ascii="Arial" w:eastAsia="Times New Roman" w:hAnsi="Arial" w:cs="Arial"/>
          <w:color w:val="000000"/>
          <w:szCs w:val="20"/>
        </w:rPr>
        <w:t xml:space="preserve"> Adult Inpatient Survey were checked</w:t>
      </w:r>
      <w:r>
        <w:rPr>
          <w:rFonts w:ascii="Arial" w:eastAsia="Times New Roman" w:hAnsi="Arial" w:cs="Arial"/>
          <w:color w:val="000000"/>
          <w:szCs w:val="20"/>
        </w:rPr>
        <w:t xml:space="preserve"> b</w:t>
      </w:r>
      <w:r w:rsidR="00EA2A81" w:rsidRPr="00165B56">
        <w:rPr>
          <w:rFonts w:ascii="Arial" w:eastAsia="Times New Roman" w:hAnsi="Arial" w:cs="Arial"/>
          <w:color w:val="000000"/>
          <w:szCs w:val="20"/>
        </w:rPr>
        <w:t>y the Co-ordination Centre. In 2011, an exception was made where only in-house trust samples were checked, hence the fewer number of errors found for 2011, as shown in Table 1 below. This means that the number of errors in 2011 cannot be directly compared with other years.</w:t>
      </w:r>
    </w:p>
    <w:p w14:paraId="1EC83B8A" w14:textId="77777777" w:rsidR="00EA2A81" w:rsidRPr="00EA2A81" w:rsidRDefault="00EA2A81" w:rsidP="00EA2A81">
      <w:pPr>
        <w:spacing w:after="0" w:line="260" w:lineRule="atLeast"/>
        <w:rPr>
          <w:rFonts w:ascii="Arial" w:eastAsia="Times New Roman" w:hAnsi="Arial" w:cs="Arial"/>
          <w:color w:val="000000"/>
          <w:szCs w:val="20"/>
          <w:highlight w:val="yellow"/>
        </w:rPr>
      </w:pPr>
      <w:r w:rsidRPr="00EA2A81">
        <w:rPr>
          <w:rFonts w:ascii="Arial" w:eastAsia="Times New Roman" w:hAnsi="Arial" w:cs="Arial"/>
          <w:color w:val="000000"/>
          <w:szCs w:val="20"/>
          <w:highlight w:val="yellow"/>
        </w:rPr>
        <w:t xml:space="preserve"> </w:t>
      </w:r>
    </w:p>
    <w:p w14:paraId="02A0E3F2" w14:textId="33CFC017" w:rsidR="00EA2A81" w:rsidRPr="00EA2A81" w:rsidRDefault="00EA2A81" w:rsidP="00EA2A81">
      <w:pPr>
        <w:spacing w:after="0" w:line="260" w:lineRule="atLeast"/>
        <w:rPr>
          <w:rFonts w:ascii="Arial" w:eastAsia="Times New Roman" w:hAnsi="Arial" w:cs="Arial"/>
          <w:color w:val="000000"/>
          <w:szCs w:val="20"/>
        </w:rPr>
      </w:pPr>
      <w:r w:rsidRPr="00165B56">
        <w:rPr>
          <w:rFonts w:ascii="Arial" w:eastAsia="Times New Roman" w:hAnsi="Arial" w:cs="Arial"/>
          <w:color w:val="000000"/>
          <w:szCs w:val="20"/>
        </w:rPr>
        <w:t>In 201</w:t>
      </w:r>
      <w:r w:rsidR="00165B56" w:rsidRPr="00165B56">
        <w:rPr>
          <w:rFonts w:ascii="Arial" w:eastAsia="Times New Roman" w:hAnsi="Arial" w:cs="Arial"/>
          <w:color w:val="000000"/>
          <w:szCs w:val="20"/>
        </w:rPr>
        <w:t>5</w:t>
      </w:r>
      <w:r w:rsidRPr="00165B56">
        <w:rPr>
          <w:rFonts w:ascii="Arial" w:eastAsia="Times New Roman" w:hAnsi="Arial" w:cs="Arial"/>
          <w:color w:val="000000"/>
          <w:szCs w:val="20"/>
        </w:rPr>
        <w:t xml:space="preserve"> there were </w:t>
      </w:r>
      <w:r w:rsidR="00BD0456">
        <w:rPr>
          <w:rFonts w:ascii="Arial" w:eastAsia="Times New Roman" w:hAnsi="Arial" w:cs="Arial"/>
          <w:color w:val="000000"/>
          <w:szCs w:val="20"/>
        </w:rPr>
        <w:t>17</w:t>
      </w:r>
      <w:r w:rsidR="00BD0456" w:rsidRPr="00497A61">
        <w:rPr>
          <w:rFonts w:ascii="Arial" w:eastAsia="Times New Roman" w:hAnsi="Arial" w:cs="Arial"/>
          <w:color w:val="000000"/>
          <w:szCs w:val="20"/>
        </w:rPr>
        <w:t xml:space="preserve"> </w:t>
      </w:r>
      <w:r w:rsidRPr="00497A61">
        <w:rPr>
          <w:rFonts w:ascii="Arial" w:eastAsia="Times New Roman" w:hAnsi="Arial" w:cs="Arial"/>
          <w:color w:val="000000"/>
          <w:szCs w:val="20"/>
        </w:rPr>
        <w:t>major errors</w:t>
      </w:r>
      <w:r w:rsidRPr="00165B56">
        <w:rPr>
          <w:rFonts w:ascii="Arial" w:eastAsia="Times New Roman" w:hAnsi="Arial" w:cs="Arial"/>
          <w:color w:val="000000"/>
          <w:szCs w:val="20"/>
        </w:rPr>
        <w:t xml:space="preserve"> noted in the sample checking phase and the Co-ordination Centre advised </w:t>
      </w:r>
      <w:r w:rsidRPr="00297346">
        <w:rPr>
          <w:rFonts w:ascii="Arial" w:eastAsia="Times New Roman" w:hAnsi="Arial" w:cs="Arial"/>
          <w:color w:val="000000"/>
          <w:szCs w:val="20"/>
        </w:rPr>
        <w:t>nine trusts to re-draw their sample.</w:t>
      </w:r>
      <w:r w:rsidR="00002DB6">
        <w:rPr>
          <w:rFonts w:ascii="Arial" w:eastAsia="Times New Roman" w:hAnsi="Arial" w:cs="Arial"/>
          <w:color w:val="000000"/>
          <w:szCs w:val="20"/>
        </w:rPr>
        <w:t xml:space="preserve"> In addition to the major errors, </w:t>
      </w:r>
      <w:r w:rsidR="00BD0456" w:rsidRPr="00D900A4">
        <w:rPr>
          <w:rFonts w:ascii="Arial" w:eastAsia="Times New Roman" w:hAnsi="Arial" w:cs="Arial"/>
          <w:color w:val="000000"/>
          <w:szCs w:val="20"/>
        </w:rPr>
        <w:t>1</w:t>
      </w:r>
      <w:r w:rsidR="00BD0456">
        <w:rPr>
          <w:rFonts w:ascii="Arial" w:eastAsia="Times New Roman" w:hAnsi="Arial" w:cs="Arial"/>
          <w:color w:val="000000"/>
          <w:szCs w:val="20"/>
        </w:rPr>
        <w:t>8</w:t>
      </w:r>
      <w:r w:rsidR="00BD0456" w:rsidRPr="00D900A4">
        <w:rPr>
          <w:rFonts w:ascii="Arial" w:eastAsia="Times New Roman" w:hAnsi="Arial" w:cs="Arial"/>
          <w:color w:val="000000"/>
          <w:szCs w:val="20"/>
        </w:rPr>
        <w:t xml:space="preserve"> </w:t>
      </w:r>
      <w:r w:rsidRPr="00D900A4">
        <w:rPr>
          <w:rFonts w:ascii="Arial" w:eastAsia="Times New Roman" w:hAnsi="Arial" w:cs="Arial"/>
          <w:color w:val="000000"/>
          <w:szCs w:val="20"/>
        </w:rPr>
        <w:t>minor errors</w:t>
      </w:r>
      <w:r w:rsidRPr="00165B56">
        <w:rPr>
          <w:rFonts w:ascii="Arial" w:eastAsia="Times New Roman" w:hAnsi="Arial" w:cs="Arial"/>
          <w:color w:val="000000"/>
          <w:szCs w:val="20"/>
        </w:rPr>
        <w:t xml:space="preserve"> were also identified</w:t>
      </w:r>
      <w:r w:rsidR="00002DB6">
        <w:rPr>
          <w:rFonts w:ascii="Arial" w:eastAsia="Times New Roman" w:hAnsi="Arial" w:cs="Arial"/>
          <w:color w:val="000000"/>
          <w:szCs w:val="20"/>
        </w:rPr>
        <w:t>.</w:t>
      </w:r>
      <w:r w:rsidRPr="00EA2A81">
        <w:rPr>
          <w:rFonts w:ascii="Arial" w:eastAsia="Times New Roman" w:hAnsi="Arial" w:cs="Arial"/>
          <w:color w:val="000000"/>
          <w:szCs w:val="20"/>
        </w:rPr>
        <w:t xml:space="preserve"> </w:t>
      </w:r>
    </w:p>
    <w:p w14:paraId="715560FA" w14:textId="77777777" w:rsidR="00EA2A81" w:rsidRPr="00EA2A81" w:rsidRDefault="00EA2A81" w:rsidP="00EA2A81">
      <w:pPr>
        <w:spacing w:after="0" w:line="260" w:lineRule="atLeast"/>
        <w:rPr>
          <w:rFonts w:ascii="Arial" w:eastAsia="Times New Roman" w:hAnsi="Arial" w:cs="Arial"/>
          <w:b/>
          <w:bCs/>
          <w:color w:val="000000"/>
          <w:sz w:val="16"/>
          <w:szCs w:val="16"/>
        </w:rPr>
      </w:pPr>
    </w:p>
    <w:p w14:paraId="73763B26" w14:textId="77777777" w:rsidR="00EA2A81" w:rsidRPr="00C70E54" w:rsidRDefault="00EA2A81" w:rsidP="008F1628">
      <w:pPr>
        <w:pStyle w:val="Heading3"/>
        <w:rPr>
          <w:rFonts w:eastAsia="Times New Roman"/>
          <w:color w:val="0070C0"/>
        </w:rPr>
      </w:pPr>
      <w:r w:rsidRPr="00C70E54">
        <w:rPr>
          <w:rFonts w:eastAsia="Times New Roman"/>
          <w:color w:val="0070C0"/>
        </w:rPr>
        <w:t>Table 1 – Frequency of major and minor errors by survey year</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512"/>
        <w:gridCol w:w="829"/>
        <w:gridCol w:w="829"/>
        <w:gridCol w:w="829"/>
        <w:gridCol w:w="829"/>
        <w:gridCol w:w="829"/>
        <w:gridCol w:w="829"/>
        <w:gridCol w:w="829"/>
        <w:gridCol w:w="829"/>
        <w:gridCol w:w="829"/>
        <w:gridCol w:w="830"/>
      </w:tblGrid>
      <w:tr w:rsidR="00A53B8D" w:rsidRPr="00EA2A81" w14:paraId="6E6D7374" w14:textId="77777777" w:rsidTr="00A53B8D">
        <w:trPr>
          <w:trHeight w:val="287"/>
        </w:trPr>
        <w:tc>
          <w:tcPr>
            <w:tcW w:w="1512" w:type="dxa"/>
            <w:vAlign w:val="center"/>
          </w:tcPr>
          <w:p w14:paraId="19C819F7" w14:textId="77777777" w:rsidR="00A53B8D" w:rsidRPr="00EA2A81" w:rsidRDefault="00A53B8D" w:rsidP="00EA2A81">
            <w:pPr>
              <w:spacing w:after="0" w:line="260" w:lineRule="atLeast"/>
              <w:rPr>
                <w:rFonts w:ascii="Arial" w:eastAsia="Times New Roman" w:hAnsi="Arial" w:cs="Arial"/>
                <w:b/>
                <w:bCs/>
                <w:color w:val="000000"/>
              </w:rPr>
            </w:pPr>
          </w:p>
        </w:tc>
        <w:tc>
          <w:tcPr>
            <w:tcW w:w="829" w:type="dxa"/>
          </w:tcPr>
          <w:p w14:paraId="2C98E7A2" w14:textId="77777777" w:rsidR="00A53B8D" w:rsidRPr="00EA2A81" w:rsidRDefault="00D07138" w:rsidP="00EA2A81">
            <w:pPr>
              <w:spacing w:after="0" w:line="260" w:lineRule="atLeast"/>
              <w:jc w:val="right"/>
              <w:rPr>
                <w:rFonts w:ascii="Arial" w:eastAsia="Times New Roman" w:hAnsi="Arial" w:cs="Arial"/>
                <w:b/>
                <w:bCs/>
                <w:color w:val="000000"/>
              </w:rPr>
            </w:pPr>
            <w:r>
              <w:rPr>
                <w:rFonts w:ascii="Arial" w:eastAsia="Times New Roman" w:hAnsi="Arial" w:cs="Arial"/>
                <w:b/>
                <w:bCs/>
                <w:color w:val="000000"/>
              </w:rPr>
              <w:t>2015</w:t>
            </w:r>
          </w:p>
        </w:tc>
        <w:tc>
          <w:tcPr>
            <w:tcW w:w="829" w:type="dxa"/>
          </w:tcPr>
          <w:p w14:paraId="00FAEF99" w14:textId="77777777" w:rsidR="00A53B8D" w:rsidRPr="00EA2A81" w:rsidRDefault="00A53B8D" w:rsidP="00EA2A81">
            <w:pPr>
              <w:spacing w:after="0" w:line="260" w:lineRule="atLeast"/>
              <w:jc w:val="right"/>
              <w:rPr>
                <w:rFonts w:ascii="Arial" w:eastAsia="Times New Roman" w:hAnsi="Arial" w:cs="Arial"/>
                <w:b/>
                <w:bCs/>
                <w:color w:val="000000"/>
              </w:rPr>
            </w:pPr>
            <w:r w:rsidRPr="00EA2A81">
              <w:rPr>
                <w:rFonts w:ascii="Arial" w:eastAsia="Times New Roman" w:hAnsi="Arial" w:cs="Arial"/>
                <w:b/>
                <w:bCs/>
                <w:color w:val="000000"/>
              </w:rPr>
              <w:t>2014</w:t>
            </w:r>
          </w:p>
        </w:tc>
        <w:tc>
          <w:tcPr>
            <w:tcW w:w="829" w:type="dxa"/>
          </w:tcPr>
          <w:p w14:paraId="35C66779" w14:textId="77777777" w:rsidR="00A53B8D" w:rsidRPr="00EA2A81" w:rsidRDefault="00A53B8D" w:rsidP="00EA2A81">
            <w:pPr>
              <w:spacing w:after="0" w:line="260" w:lineRule="atLeast"/>
              <w:jc w:val="right"/>
              <w:rPr>
                <w:rFonts w:ascii="Arial" w:eastAsia="Times New Roman" w:hAnsi="Arial" w:cs="Arial"/>
                <w:b/>
                <w:bCs/>
                <w:color w:val="000000"/>
              </w:rPr>
            </w:pPr>
            <w:r w:rsidRPr="00EA2A81">
              <w:rPr>
                <w:rFonts w:ascii="Arial" w:eastAsia="Times New Roman" w:hAnsi="Arial" w:cs="Arial"/>
                <w:b/>
                <w:bCs/>
                <w:color w:val="000000"/>
              </w:rPr>
              <w:t>2013</w:t>
            </w:r>
          </w:p>
        </w:tc>
        <w:tc>
          <w:tcPr>
            <w:tcW w:w="829" w:type="dxa"/>
            <w:vAlign w:val="center"/>
          </w:tcPr>
          <w:p w14:paraId="177C4ADA" w14:textId="77777777" w:rsidR="00A53B8D" w:rsidRPr="00EA2A81" w:rsidRDefault="00A53B8D" w:rsidP="00EA2A81">
            <w:pPr>
              <w:spacing w:after="0" w:line="260" w:lineRule="atLeast"/>
              <w:jc w:val="right"/>
              <w:rPr>
                <w:rFonts w:ascii="Arial" w:eastAsia="Times New Roman" w:hAnsi="Arial" w:cs="Arial"/>
                <w:b/>
                <w:bCs/>
                <w:color w:val="000000"/>
              </w:rPr>
            </w:pPr>
            <w:r w:rsidRPr="00EA2A81">
              <w:rPr>
                <w:rFonts w:ascii="Arial" w:eastAsia="Times New Roman" w:hAnsi="Arial" w:cs="Arial"/>
                <w:b/>
                <w:bCs/>
                <w:color w:val="000000"/>
              </w:rPr>
              <w:t>2012</w:t>
            </w:r>
          </w:p>
        </w:tc>
        <w:tc>
          <w:tcPr>
            <w:tcW w:w="829" w:type="dxa"/>
            <w:vAlign w:val="center"/>
          </w:tcPr>
          <w:p w14:paraId="16504D7D" w14:textId="77777777" w:rsidR="00A53B8D" w:rsidRPr="00EA2A81" w:rsidRDefault="00A53B8D" w:rsidP="00EA2A81">
            <w:pPr>
              <w:spacing w:after="0" w:line="260" w:lineRule="atLeast"/>
              <w:jc w:val="right"/>
              <w:rPr>
                <w:rFonts w:ascii="Arial" w:eastAsia="Times New Roman" w:hAnsi="Arial" w:cs="Arial"/>
                <w:b/>
                <w:bCs/>
                <w:color w:val="000000"/>
                <w:vertAlign w:val="superscript"/>
              </w:rPr>
            </w:pPr>
            <w:r w:rsidRPr="00EA2A81">
              <w:rPr>
                <w:rFonts w:ascii="Arial" w:eastAsia="Times New Roman" w:hAnsi="Arial" w:cs="Arial"/>
                <w:b/>
                <w:bCs/>
                <w:color w:val="000000"/>
              </w:rPr>
              <w:t>2011</w:t>
            </w:r>
            <w:r w:rsidRPr="00EA2A81">
              <w:rPr>
                <w:rFonts w:ascii="Arial" w:eastAsia="Times New Roman" w:hAnsi="Arial" w:cs="Arial"/>
                <w:b/>
                <w:bCs/>
                <w:color w:val="000000"/>
                <w:vertAlign w:val="superscript"/>
              </w:rPr>
              <w:t>†</w:t>
            </w:r>
          </w:p>
        </w:tc>
        <w:tc>
          <w:tcPr>
            <w:tcW w:w="829" w:type="dxa"/>
            <w:vAlign w:val="center"/>
          </w:tcPr>
          <w:p w14:paraId="21B9620B" w14:textId="77777777" w:rsidR="00A53B8D" w:rsidRPr="00EA2A81" w:rsidRDefault="00A53B8D" w:rsidP="00EA2A81">
            <w:pPr>
              <w:spacing w:after="0" w:line="260" w:lineRule="atLeast"/>
              <w:jc w:val="right"/>
              <w:rPr>
                <w:rFonts w:ascii="Arial" w:eastAsia="Times New Roman" w:hAnsi="Arial" w:cs="Arial"/>
                <w:b/>
                <w:bCs/>
                <w:color w:val="000000"/>
              </w:rPr>
            </w:pPr>
            <w:r w:rsidRPr="00EA2A81">
              <w:rPr>
                <w:rFonts w:ascii="Arial" w:eastAsia="Times New Roman" w:hAnsi="Arial" w:cs="Arial"/>
                <w:b/>
                <w:bCs/>
                <w:color w:val="000000"/>
              </w:rPr>
              <w:t>2010</w:t>
            </w:r>
          </w:p>
        </w:tc>
        <w:tc>
          <w:tcPr>
            <w:tcW w:w="829" w:type="dxa"/>
            <w:vAlign w:val="center"/>
          </w:tcPr>
          <w:p w14:paraId="5FF30B39" w14:textId="77777777" w:rsidR="00A53B8D" w:rsidRPr="00EA2A81" w:rsidRDefault="00A53B8D" w:rsidP="00EA2A81">
            <w:pPr>
              <w:spacing w:after="0" w:line="260" w:lineRule="atLeast"/>
              <w:jc w:val="right"/>
              <w:rPr>
                <w:rFonts w:ascii="Arial" w:eastAsia="Times New Roman" w:hAnsi="Arial" w:cs="Arial"/>
                <w:b/>
                <w:bCs/>
                <w:color w:val="000000"/>
              </w:rPr>
            </w:pPr>
            <w:r w:rsidRPr="00EA2A81">
              <w:rPr>
                <w:rFonts w:ascii="Arial" w:eastAsia="Times New Roman" w:hAnsi="Arial" w:cs="Arial"/>
                <w:b/>
                <w:bCs/>
                <w:color w:val="000000"/>
              </w:rPr>
              <w:t>2009</w:t>
            </w:r>
          </w:p>
        </w:tc>
        <w:tc>
          <w:tcPr>
            <w:tcW w:w="829" w:type="dxa"/>
            <w:vAlign w:val="center"/>
          </w:tcPr>
          <w:p w14:paraId="0A0271A3" w14:textId="77777777" w:rsidR="00A53B8D" w:rsidRPr="00EA2A81" w:rsidRDefault="00A53B8D" w:rsidP="00EA2A81">
            <w:pPr>
              <w:spacing w:after="0" w:line="260" w:lineRule="atLeast"/>
              <w:jc w:val="right"/>
              <w:rPr>
                <w:rFonts w:ascii="Arial" w:eastAsia="Times New Roman" w:hAnsi="Arial" w:cs="Arial"/>
                <w:b/>
                <w:bCs/>
                <w:color w:val="000000"/>
              </w:rPr>
            </w:pPr>
            <w:r w:rsidRPr="00EA2A81">
              <w:rPr>
                <w:rFonts w:ascii="Arial" w:eastAsia="Times New Roman" w:hAnsi="Arial" w:cs="Arial"/>
                <w:b/>
                <w:bCs/>
                <w:color w:val="000000"/>
              </w:rPr>
              <w:t>2008</w:t>
            </w:r>
          </w:p>
        </w:tc>
        <w:tc>
          <w:tcPr>
            <w:tcW w:w="829" w:type="dxa"/>
            <w:vAlign w:val="center"/>
          </w:tcPr>
          <w:p w14:paraId="1ACE2B38" w14:textId="77777777" w:rsidR="00A53B8D" w:rsidRPr="00EA2A81" w:rsidRDefault="00A53B8D" w:rsidP="00EA2A81">
            <w:pPr>
              <w:spacing w:after="0" w:line="260" w:lineRule="atLeast"/>
              <w:jc w:val="right"/>
              <w:rPr>
                <w:rFonts w:ascii="Arial" w:eastAsia="Times New Roman" w:hAnsi="Arial" w:cs="Arial"/>
                <w:b/>
                <w:bCs/>
                <w:color w:val="000000"/>
              </w:rPr>
            </w:pPr>
            <w:r w:rsidRPr="00EA2A81">
              <w:rPr>
                <w:rFonts w:ascii="Arial" w:eastAsia="Times New Roman" w:hAnsi="Arial" w:cs="Arial"/>
                <w:b/>
                <w:bCs/>
                <w:color w:val="000000"/>
              </w:rPr>
              <w:t>2007</w:t>
            </w:r>
          </w:p>
        </w:tc>
        <w:tc>
          <w:tcPr>
            <w:tcW w:w="830" w:type="dxa"/>
            <w:vAlign w:val="center"/>
          </w:tcPr>
          <w:p w14:paraId="725CD53D" w14:textId="77777777" w:rsidR="00A53B8D" w:rsidRPr="00EA2A81" w:rsidRDefault="00A53B8D" w:rsidP="00EA2A81">
            <w:pPr>
              <w:spacing w:after="0" w:line="260" w:lineRule="atLeast"/>
              <w:jc w:val="right"/>
              <w:rPr>
                <w:rFonts w:ascii="Arial" w:eastAsia="Times New Roman" w:hAnsi="Arial" w:cs="Arial"/>
                <w:b/>
                <w:bCs/>
                <w:color w:val="000000"/>
              </w:rPr>
            </w:pPr>
            <w:r w:rsidRPr="00EA2A81">
              <w:rPr>
                <w:rFonts w:ascii="Arial" w:eastAsia="Times New Roman" w:hAnsi="Arial" w:cs="Arial"/>
                <w:b/>
                <w:bCs/>
                <w:color w:val="000000"/>
              </w:rPr>
              <w:t>2006</w:t>
            </w:r>
          </w:p>
        </w:tc>
      </w:tr>
      <w:tr w:rsidR="00A53B8D" w:rsidRPr="00EA2A81" w14:paraId="1793002E" w14:textId="77777777" w:rsidTr="00A53B8D">
        <w:trPr>
          <w:trHeight w:val="287"/>
        </w:trPr>
        <w:tc>
          <w:tcPr>
            <w:tcW w:w="1512" w:type="dxa"/>
            <w:vAlign w:val="center"/>
          </w:tcPr>
          <w:p w14:paraId="77F3115D" w14:textId="77777777" w:rsidR="00A53B8D" w:rsidRPr="00EA2A81" w:rsidRDefault="00A53B8D" w:rsidP="00EA2A81">
            <w:pPr>
              <w:spacing w:after="0" w:line="260" w:lineRule="atLeast"/>
              <w:rPr>
                <w:rFonts w:ascii="Arial" w:eastAsia="Times New Roman" w:hAnsi="Arial" w:cs="Arial"/>
                <w:b/>
                <w:bCs/>
                <w:color w:val="000000"/>
              </w:rPr>
            </w:pPr>
            <w:r w:rsidRPr="00EA2A81">
              <w:rPr>
                <w:rFonts w:ascii="Arial" w:eastAsia="Times New Roman" w:hAnsi="Arial" w:cs="Arial"/>
                <w:b/>
                <w:bCs/>
                <w:color w:val="000000"/>
              </w:rPr>
              <w:t>Major errors</w:t>
            </w:r>
          </w:p>
        </w:tc>
        <w:tc>
          <w:tcPr>
            <w:tcW w:w="829" w:type="dxa"/>
          </w:tcPr>
          <w:p w14:paraId="42EE101A" w14:textId="29F4CE09" w:rsidR="00A53B8D" w:rsidRPr="00EA2A81" w:rsidRDefault="00BD0456" w:rsidP="00050C25">
            <w:pPr>
              <w:spacing w:after="0" w:line="260" w:lineRule="atLeast"/>
              <w:jc w:val="right"/>
              <w:rPr>
                <w:rFonts w:ascii="Arial" w:eastAsia="Times New Roman" w:hAnsi="Arial" w:cs="Arial"/>
                <w:bCs/>
                <w:color w:val="000000"/>
                <w:sz w:val="20"/>
                <w:szCs w:val="20"/>
              </w:rPr>
            </w:pPr>
            <w:r>
              <w:rPr>
                <w:rFonts w:ascii="Arial" w:eastAsia="Times New Roman" w:hAnsi="Arial" w:cs="Arial"/>
                <w:bCs/>
                <w:color w:val="000000"/>
                <w:sz w:val="20"/>
                <w:szCs w:val="20"/>
              </w:rPr>
              <w:t>17</w:t>
            </w:r>
          </w:p>
        </w:tc>
        <w:tc>
          <w:tcPr>
            <w:tcW w:w="829" w:type="dxa"/>
          </w:tcPr>
          <w:p w14:paraId="41EC7DE7" w14:textId="77777777" w:rsidR="00A53B8D" w:rsidRPr="00EA2A81" w:rsidRDefault="00A53B8D" w:rsidP="00EA2A81">
            <w:pPr>
              <w:spacing w:after="0" w:line="260" w:lineRule="atLeast"/>
              <w:jc w:val="right"/>
              <w:rPr>
                <w:rFonts w:ascii="Arial" w:eastAsia="Times New Roman" w:hAnsi="Arial" w:cs="Arial"/>
                <w:bCs/>
                <w:color w:val="000000"/>
                <w:sz w:val="20"/>
                <w:szCs w:val="20"/>
              </w:rPr>
            </w:pPr>
            <w:r w:rsidRPr="00EA2A81">
              <w:rPr>
                <w:rFonts w:ascii="Arial" w:eastAsia="Times New Roman" w:hAnsi="Arial" w:cs="Arial"/>
                <w:bCs/>
                <w:color w:val="000000"/>
                <w:sz w:val="20"/>
                <w:szCs w:val="20"/>
              </w:rPr>
              <w:t>9</w:t>
            </w:r>
          </w:p>
        </w:tc>
        <w:tc>
          <w:tcPr>
            <w:tcW w:w="829" w:type="dxa"/>
          </w:tcPr>
          <w:p w14:paraId="28A6D332" w14:textId="77777777" w:rsidR="00A53B8D" w:rsidRPr="00EA2A81" w:rsidRDefault="00A53B8D" w:rsidP="00EA2A81">
            <w:pPr>
              <w:spacing w:after="0" w:line="260" w:lineRule="atLeast"/>
              <w:jc w:val="right"/>
              <w:rPr>
                <w:rFonts w:ascii="Arial" w:eastAsia="Times New Roman" w:hAnsi="Arial" w:cs="Arial"/>
                <w:bCs/>
                <w:color w:val="000000"/>
                <w:sz w:val="20"/>
                <w:szCs w:val="20"/>
              </w:rPr>
            </w:pPr>
            <w:r w:rsidRPr="00EA2A81">
              <w:rPr>
                <w:rFonts w:ascii="Arial" w:eastAsia="Times New Roman" w:hAnsi="Arial" w:cs="Arial"/>
                <w:bCs/>
                <w:color w:val="000000"/>
                <w:sz w:val="20"/>
                <w:szCs w:val="20"/>
              </w:rPr>
              <w:t>16</w:t>
            </w:r>
          </w:p>
        </w:tc>
        <w:tc>
          <w:tcPr>
            <w:tcW w:w="829" w:type="dxa"/>
          </w:tcPr>
          <w:p w14:paraId="2300FB8F" w14:textId="77777777" w:rsidR="00A53B8D" w:rsidRPr="00EA2A81" w:rsidRDefault="00A53B8D" w:rsidP="00EA2A81">
            <w:pPr>
              <w:spacing w:after="0" w:line="260" w:lineRule="atLeast"/>
              <w:jc w:val="right"/>
              <w:rPr>
                <w:rFonts w:ascii="Arial" w:eastAsia="Times New Roman" w:hAnsi="Arial" w:cs="Arial"/>
                <w:bCs/>
                <w:color w:val="000000"/>
                <w:sz w:val="20"/>
                <w:szCs w:val="20"/>
              </w:rPr>
            </w:pPr>
            <w:r w:rsidRPr="00EA2A81">
              <w:rPr>
                <w:rFonts w:ascii="Arial" w:eastAsia="Times New Roman" w:hAnsi="Arial" w:cs="Arial"/>
                <w:bCs/>
                <w:color w:val="000000"/>
                <w:sz w:val="20"/>
                <w:szCs w:val="20"/>
              </w:rPr>
              <w:t>21</w:t>
            </w:r>
          </w:p>
        </w:tc>
        <w:tc>
          <w:tcPr>
            <w:tcW w:w="829" w:type="dxa"/>
            <w:vAlign w:val="center"/>
          </w:tcPr>
          <w:p w14:paraId="77BF60FB" w14:textId="77777777" w:rsidR="00A53B8D" w:rsidRPr="00EA2A81" w:rsidRDefault="00A53B8D" w:rsidP="00EA2A81">
            <w:pPr>
              <w:spacing w:after="0" w:line="260" w:lineRule="atLeast"/>
              <w:jc w:val="right"/>
              <w:rPr>
                <w:rFonts w:ascii="Arial" w:eastAsia="Times New Roman" w:hAnsi="Arial" w:cs="Arial"/>
                <w:bCs/>
                <w:color w:val="000000"/>
                <w:sz w:val="20"/>
                <w:szCs w:val="20"/>
              </w:rPr>
            </w:pPr>
            <w:r w:rsidRPr="00EA2A81">
              <w:rPr>
                <w:rFonts w:ascii="Arial" w:eastAsia="Times New Roman" w:hAnsi="Arial" w:cs="Arial"/>
                <w:bCs/>
                <w:color w:val="000000"/>
                <w:sz w:val="20"/>
                <w:szCs w:val="20"/>
              </w:rPr>
              <w:t>16</w:t>
            </w:r>
          </w:p>
        </w:tc>
        <w:tc>
          <w:tcPr>
            <w:tcW w:w="829" w:type="dxa"/>
            <w:vAlign w:val="center"/>
          </w:tcPr>
          <w:p w14:paraId="03F87AB1" w14:textId="77777777" w:rsidR="00A53B8D" w:rsidRPr="00EA2A81" w:rsidRDefault="00A53B8D" w:rsidP="00EA2A81">
            <w:pPr>
              <w:spacing w:after="0" w:line="260" w:lineRule="atLeast"/>
              <w:jc w:val="right"/>
              <w:rPr>
                <w:rFonts w:ascii="Arial" w:eastAsia="Times New Roman" w:hAnsi="Arial" w:cs="Arial"/>
                <w:bCs/>
                <w:color w:val="000000"/>
                <w:sz w:val="20"/>
                <w:szCs w:val="20"/>
              </w:rPr>
            </w:pPr>
            <w:r w:rsidRPr="00EA2A81">
              <w:rPr>
                <w:rFonts w:ascii="Arial" w:eastAsia="Times New Roman" w:hAnsi="Arial" w:cs="Arial"/>
                <w:bCs/>
                <w:color w:val="000000"/>
                <w:sz w:val="20"/>
                <w:szCs w:val="20"/>
              </w:rPr>
              <w:t>9</w:t>
            </w:r>
          </w:p>
        </w:tc>
        <w:tc>
          <w:tcPr>
            <w:tcW w:w="829" w:type="dxa"/>
            <w:vAlign w:val="center"/>
          </w:tcPr>
          <w:p w14:paraId="6E87955D" w14:textId="77777777" w:rsidR="00A53B8D" w:rsidRPr="00EA2A81" w:rsidRDefault="00A53B8D" w:rsidP="00EA2A81">
            <w:pPr>
              <w:spacing w:after="0" w:line="260" w:lineRule="atLeast"/>
              <w:jc w:val="right"/>
              <w:rPr>
                <w:rFonts w:ascii="Arial" w:eastAsia="Times New Roman" w:hAnsi="Arial" w:cs="Arial"/>
                <w:bCs/>
                <w:color w:val="000000"/>
                <w:sz w:val="20"/>
                <w:szCs w:val="20"/>
              </w:rPr>
            </w:pPr>
            <w:r w:rsidRPr="00EA2A81">
              <w:rPr>
                <w:rFonts w:ascii="Arial" w:eastAsia="Times New Roman" w:hAnsi="Arial" w:cs="Arial"/>
                <w:bCs/>
                <w:color w:val="000000"/>
                <w:sz w:val="20"/>
                <w:szCs w:val="20"/>
              </w:rPr>
              <w:t>19</w:t>
            </w:r>
          </w:p>
        </w:tc>
        <w:tc>
          <w:tcPr>
            <w:tcW w:w="829" w:type="dxa"/>
            <w:vAlign w:val="center"/>
          </w:tcPr>
          <w:p w14:paraId="627A1269" w14:textId="77777777" w:rsidR="00A53B8D" w:rsidRPr="00EA2A81" w:rsidRDefault="00A53B8D" w:rsidP="00EA2A81">
            <w:pPr>
              <w:spacing w:after="0" w:line="260" w:lineRule="atLeast"/>
              <w:jc w:val="right"/>
              <w:rPr>
                <w:rFonts w:ascii="Arial" w:eastAsia="Times New Roman" w:hAnsi="Arial" w:cs="Arial"/>
                <w:bCs/>
                <w:color w:val="000000"/>
                <w:sz w:val="20"/>
                <w:szCs w:val="20"/>
              </w:rPr>
            </w:pPr>
            <w:r w:rsidRPr="00EA2A81">
              <w:rPr>
                <w:rFonts w:ascii="Arial" w:eastAsia="Times New Roman" w:hAnsi="Arial" w:cs="Arial"/>
                <w:bCs/>
                <w:color w:val="000000"/>
                <w:sz w:val="20"/>
                <w:szCs w:val="20"/>
              </w:rPr>
              <w:t>24</w:t>
            </w:r>
          </w:p>
        </w:tc>
        <w:tc>
          <w:tcPr>
            <w:tcW w:w="829" w:type="dxa"/>
            <w:vAlign w:val="center"/>
          </w:tcPr>
          <w:p w14:paraId="00212947" w14:textId="77777777" w:rsidR="00A53B8D" w:rsidRPr="00EA2A81" w:rsidRDefault="00A53B8D" w:rsidP="00EA2A81">
            <w:pPr>
              <w:spacing w:after="0" w:line="260" w:lineRule="atLeast"/>
              <w:jc w:val="right"/>
              <w:rPr>
                <w:rFonts w:ascii="Arial" w:eastAsia="Times New Roman" w:hAnsi="Arial" w:cs="Arial"/>
                <w:bCs/>
                <w:color w:val="000000"/>
                <w:sz w:val="20"/>
                <w:szCs w:val="20"/>
              </w:rPr>
            </w:pPr>
            <w:r w:rsidRPr="00EA2A81">
              <w:rPr>
                <w:rFonts w:ascii="Arial" w:eastAsia="Times New Roman" w:hAnsi="Arial" w:cs="Arial"/>
                <w:bCs/>
                <w:color w:val="000000"/>
                <w:sz w:val="20"/>
                <w:szCs w:val="20"/>
              </w:rPr>
              <w:t>28</w:t>
            </w:r>
          </w:p>
        </w:tc>
        <w:tc>
          <w:tcPr>
            <w:tcW w:w="830" w:type="dxa"/>
            <w:vAlign w:val="center"/>
          </w:tcPr>
          <w:p w14:paraId="1339482F" w14:textId="77777777" w:rsidR="00A53B8D" w:rsidRPr="00EA2A81" w:rsidRDefault="00A53B8D" w:rsidP="00EA2A81">
            <w:pPr>
              <w:spacing w:after="0" w:line="260" w:lineRule="atLeast"/>
              <w:jc w:val="right"/>
              <w:rPr>
                <w:rFonts w:ascii="Arial" w:eastAsia="Times New Roman" w:hAnsi="Arial" w:cs="Arial"/>
                <w:bCs/>
                <w:color w:val="000000"/>
                <w:sz w:val="20"/>
                <w:szCs w:val="20"/>
              </w:rPr>
            </w:pPr>
            <w:r w:rsidRPr="00EA2A81">
              <w:rPr>
                <w:rFonts w:ascii="Arial" w:eastAsia="Times New Roman" w:hAnsi="Arial" w:cs="Arial"/>
                <w:bCs/>
                <w:color w:val="000000"/>
                <w:sz w:val="20"/>
                <w:szCs w:val="20"/>
              </w:rPr>
              <w:t>38</w:t>
            </w:r>
          </w:p>
        </w:tc>
      </w:tr>
      <w:tr w:rsidR="00A53B8D" w:rsidRPr="00EA2A81" w14:paraId="6D8ACCB6" w14:textId="77777777" w:rsidTr="00A53B8D">
        <w:trPr>
          <w:trHeight w:val="287"/>
        </w:trPr>
        <w:tc>
          <w:tcPr>
            <w:tcW w:w="1512" w:type="dxa"/>
            <w:vAlign w:val="center"/>
          </w:tcPr>
          <w:p w14:paraId="7D7AA307" w14:textId="77777777" w:rsidR="00A53B8D" w:rsidRPr="00EA2A81" w:rsidRDefault="00A53B8D" w:rsidP="00EA2A81">
            <w:pPr>
              <w:spacing w:after="0" w:line="260" w:lineRule="atLeast"/>
              <w:rPr>
                <w:rFonts w:ascii="Arial" w:eastAsia="Times New Roman" w:hAnsi="Arial" w:cs="Arial"/>
                <w:b/>
                <w:bCs/>
                <w:color w:val="000000"/>
              </w:rPr>
            </w:pPr>
            <w:r w:rsidRPr="00EA2A81">
              <w:rPr>
                <w:rFonts w:ascii="Arial" w:eastAsia="Times New Roman" w:hAnsi="Arial" w:cs="Arial"/>
                <w:b/>
                <w:bCs/>
                <w:color w:val="000000"/>
              </w:rPr>
              <w:t>Minor errors</w:t>
            </w:r>
          </w:p>
        </w:tc>
        <w:tc>
          <w:tcPr>
            <w:tcW w:w="829" w:type="dxa"/>
          </w:tcPr>
          <w:p w14:paraId="64CD5063" w14:textId="69063521" w:rsidR="00A53B8D" w:rsidRPr="00EA2A81" w:rsidRDefault="00BD0456" w:rsidP="00050C25">
            <w:pPr>
              <w:spacing w:after="0" w:line="260" w:lineRule="atLeast"/>
              <w:jc w:val="right"/>
              <w:rPr>
                <w:rFonts w:ascii="Arial" w:eastAsia="Times New Roman" w:hAnsi="Arial" w:cs="Arial"/>
                <w:bCs/>
                <w:color w:val="000000"/>
                <w:sz w:val="20"/>
                <w:szCs w:val="20"/>
              </w:rPr>
            </w:pPr>
            <w:r>
              <w:rPr>
                <w:rFonts w:ascii="Arial" w:eastAsia="Times New Roman" w:hAnsi="Arial" w:cs="Arial"/>
                <w:bCs/>
                <w:color w:val="000000"/>
                <w:sz w:val="20"/>
                <w:szCs w:val="20"/>
              </w:rPr>
              <w:t>18</w:t>
            </w:r>
          </w:p>
        </w:tc>
        <w:tc>
          <w:tcPr>
            <w:tcW w:w="829" w:type="dxa"/>
          </w:tcPr>
          <w:p w14:paraId="3391DA54" w14:textId="77777777" w:rsidR="00A53B8D" w:rsidRPr="00EA2A81" w:rsidRDefault="00A53B8D" w:rsidP="00EA2A81">
            <w:pPr>
              <w:spacing w:after="0" w:line="260" w:lineRule="atLeast"/>
              <w:jc w:val="right"/>
              <w:rPr>
                <w:rFonts w:ascii="Arial" w:eastAsia="Times New Roman" w:hAnsi="Arial" w:cs="Arial"/>
                <w:bCs/>
                <w:color w:val="000000"/>
                <w:sz w:val="20"/>
                <w:szCs w:val="20"/>
              </w:rPr>
            </w:pPr>
            <w:r w:rsidRPr="00EA2A81">
              <w:rPr>
                <w:rFonts w:ascii="Arial" w:eastAsia="Times New Roman" w:hAnsi="Arial" w:cs="Arial"/>
                <w:bCs/>
                <w:color w:val="000000"/>
                <w:sz w:val="20"/>
                <w:szCs w:val="20"/>
              </w:rPr>
              <w:t>25</w:t>
            </w:r>
          </w:p>
        </w:tc>
        <w:tc>
          <w:tcPr>
            <w:tcW w:w="829" w:type="dxa"/>
          </w:tcPr>
          <w:p w14:paraId="7D71A5B9" w14:textId="77777777" w:rsidR="00A53B8D" w:rsidRPr="00EA2A81" w:rsidRDefault="00A53B8D" w:rsidP="00EA2A81">
            <w:pPr>
              <w:spacing w:after="0" w:line="260" w:lineRule="atLeast"/>
              <w:jc w:val="right"/>
              <w:rPr>
                <w:rFonts w:ascii="Arial" w:eastAsia="Times New Roman" w:hAnsi="Arial" w:cs="Arial"/>
                <w:bCs/>
                <w:color w:val="000000"/>
                <w:sz w:val="20"/>
                <w:szCs w:val="20"/>
              </w:rPr>
            </w:pPr>
            <w:r w:rsidRPr="00EA2A81">
              <w:rPr>
                <w:rFonts w:ascii="Arial" w:eastAsia="Times New Roman" w:hAnsi="Arial" w:cs="Arial"/>
                <w:bCs/>
                <w:color w:val="000000"/>
                <w:sz w:val="20"/>
                <w:szCs w:val="20"/>
              </w:rPr>
              <w:t>53</w:t>
            </w:r>
          </w:p>
        </w:tc>
        <w:tc>
          <w:tcPr>
            <w:tcW w:w="829" w:type="dxa"/>
          </w:tcPr>
          <w:p w14:paraId="0BEFA8EA" w14:textId="77777777" w:rsidR="00A53B8D" w:rsidRPr="00EA2A81" w:rsidRDefault="00A53B8D" w:rsidP="00EA2A81">
            <w:pPr>
              <w:spacing w:after="0" w:line="260" w:lineRule="atLeast"/>
              <w:jc w:val="right"/>
              <w:rPr>
                <w:rFonts w:ascii="Arial" w:eastAsia="Times New Roman" w:hAnsi="Arial" w:cs="Arial"/>
                <w:bCs/>
                <w:color w:val="000000"/>
                <w:sz w:val="20"/>
                <w:szCs w:val="20"/>
              </w:rPr>
            </w:pPr>
            <w:r w:rsidRPr="00EA2A81">
              <w:rPr>
                <w:rFonts w:ascii="Arial" w:eastAsia="Times New Roman" w:hAnsi="Arial" w:cs="Arial"/>
                <w:bCs/>
                <w:color w:val="000000"/>
                <w:sz w:val="20"/>
                <w:szCs w:val="20"/>
              </w:rPr>
              <w:t>38</w:t>
            </w:r>
          </w:p>
        </w:tc>
        <w:tc>
          <w:tcPr>
            <w:tcW w:w="829" w:type="dxa"/>
            <w:vAlign w:val="center"/>
          </w:tcPr>
          <w:p w14:paraId="042FD27B" w14:textId="77777777" w:rsidR="00A53B8D" w:rsidRPr="00EA2A81" w:rsidRDefault="00A53B8D" w:rsidP="00EA2A81">
            <w:pPr>
              <w:spacing w:after="0" w:line="260" w:lineRule="atLeast"/>
              <w:jc w:val="right"/>
              <w:rPr>
                <w:rFonts w:ascii="Arial" w:eastAsia="Times New Roman" w:hAnsi="Arial" w:cs="Arial"/>
                <w:bCs/>
                <w:color w:val="000000"/>
                <w:sz w:val="20"/>
                <w:szCs w:val="20"/>
              </w:rPr>
            </w:pPr>
            <w:r w:rsidRPr="00EA2A81">
              <w:rPr>
                <w:rFonts w:ascii="Arial" w:eastAsia="Times New Roman" w:hAnsi="Arial" w:cs="Arial"/>
                <w:bCs/>
                <w:color w:val="000000"/>
                <w:sz w:val="20"/>
                <w:szCs w:val="20"/>
              </w:rPr>
              <w:t>11</w:t>
            </w:r>
          </w:p>
        </w:tc>
        <w:tc>
          <w:tcPr>
            <w:tcW w:w="829" w:type="dxa"/>
            <w:vAlign w:val="center"/>
          </w:tcPr>
          <w:p w14:paraId="39AA7860" w14:textId="77777777" w:rsidR="00A53B8D" w:rsidRPr="00EA2A81" w:rsidRDefault="00A53B8D" w:rsidP="00EA2A81">
            <w:pPr>
              <w:spacing w:after="0" w:line="260" w:lineRule="atLeast"/>
              <w:jc w:val="right"/>
              <w:rPr>
                <w:rFonts w:ascii="Arial" w:eastAsia="Times New Roman" w:hAnsi="Arial" w:cs="Arial"/>
                <w:bCs/>
                <w:color w:val="000000"/>
                <w:sz w:val="20"/>
                <w:szCs w:val="20"/>
              </w:rPr>
            </w:pPr>
            <w:r w:rsidRPr="00EA2A81">
              <w:rPr>
                <w:rFonts w:ascii="Arial" w:eastAsia="Times New Roman" w:hAnsi="Arial" w:cs="Arial"/>
                <w:bCs/>
                <w:color w:val="000000"/>
                <w:sz w:val="20"/>
                <w:szCs w:val="20"/>
              </w:rPr>
              <w:t>41</w:t>
            </w:r>
          </w:p>
        </w:tc>
        <w:tc>
          <w:tcPr>
            <w:tcW w:w="829" w:type="dxa"/>
            <w:vAlign w:val="center"/>
          </w:tcPr>
          <w:p w14:paraId="5BD8BD7C" w14:textId="77777777" w:rsidR="00A53B8D" w:rsidRPr="00EA2A81" w:rsidRDefault="00A53B8D" w:rsidP="00EA2A81">
            <w:pPr>
              <w:spacing w:after="0" w:line="260" w:lineRule="atLeast"/>
              <w:jc w:val="right"/>
              <w:rPr>
                <w:rFonts w:ascii="Arial" w:eastAsia="Times New Roman" w:hAnsi="Arial" w:cs="Arial"/>
                <w:bCs/>
                <w:color w:val="000000"/>
                <w:sz w:val="20"/>
                <w:szCs w:val="20"/>
              </w:rPr>
            </w:pPr>
            <w:r w:rsidRPr="00EA2A81">
              <w:rPr>
                <w:rFonts w:ascii="Arial" w:eastAsia="Times New Roman" w:hAnsi="Arial" w:cs="Arial"/>
                <w:bCs/>
                <w:color w:val="000000"/>
                <w:sz w:val="20"/>
                <w:szCs w:val="20"/>
              </w:rPr>
              <w:t>39</w:t>
            </w:r>
          </w:p>
        </w:tc>
        <w:tc>
          <w:tcPr>
            <w:tcW w:w="829" w:type="dxa"/>
            <w:vAlign w:val="center"/>
          </w:tcPr>
          <w:p w14:paraId="24EA2A3F" w14:textId="77777777" w:rsidR="00A53B8D" w:rsidRPr="00EA2A81" w:rsidRDefault="00A53B8D" w:rsidP="00EA2A81">
            <w:pPr>
              <w:spacing w:after="0" w:line="260" w:lineRule="atLeast"/>
              <w:jc w:val="right"/>
              <w:rPr>
                <w:rFonts w:ascii="Arial" w:eastAsia="Times New Roman" w:hAnsi="Arial" w:cs="Arial"/>
                <w:bCs/>
                <w:color w:val="000000"/>
                <w:sz w:val="20"/>
                <w:szCs w:val="20"/>
              </w:rPr>
            </w:pPr>
            <w:r w:rsidRPr="00EA2A81">
              <w:rPr>
                <w:rFonts w:ascii="Arial" w:eastAsia="Times New Roman" w:hAnsi="Arial" w:cs="Arial"/>
                <w:bCs/>
                <w:color w:val="000000"/>
                <w:sz w:val="20"/>
                <w:szCs w:val="20"/>
              </w:rPr>
              <w:t>70</w:t>
            </w:r>
          </w:p>
        </w:tc>
        <w:tc>
          <w:tcPr>
            <w:tcW w:w="829" w:type="dxa"/>
            <w:vAlign w:val="center"/>
          </w:tcPr>
          <w:p w14:paraId="46637174" w14:textId="77777777" w:rsidR="00A53B8D" w:rsidRPr="00EA2A81" w:rsidRDefault="00A53B8D" w:rsidP="00EA2A81">
            <w:pPr>
              <w:spacing w:after="0" w:line="260" w:lineRule="atLeast"/>
              <w:jc w:val="right"/>
              <w:rPr>
                <w:rFonts w:ascii="Arial" w:eastAsia="Times New Roman" w:hAnsi="Arial" w:cs="Arial"/>
                <w:bCs/>
                <w:color w:val="000000"/>
                <w:sz w:val="20"/>
                <w:szCs w:val="20"/>
              </w:rPr>
            </w:pPr>
            <w:r w:rsidRPr="00EA2A81">
              <w:rPr>
                <w:rFonts w:ascii="Arial" w:eastAsia="Times New Roman" w:hAnsi="Arial" w:cs="Arial"/>
                <w:bCs/>
                <w:color w:val="000000"/>
                <w:sz w:val="20"/>
                <w:szCs w:val="20"/>
              </w:rPr>
              <w:t>70</w:t>
            </w:r>
          </w:p>
        </w:tc>
        <w:tc>
          <w:tcPr>
            <w:tcW w:w="830" w:type="dxa"/>
            <w:vAlign w:val="center"/>
          </w:tcPr>
          <w:p w14:paraId="70043C50" w14:textId="77777777" w:rsidR="00A53B8D" w:rsidRPr="00EA2A81" w:rsidRDefault="00A53B8D" w:rsidP="00EA2A81">
            <w:pPr>
              <w:spacing w:after="0" w:line="260" w:lineRule="atLeast"/>
              <w:jc w:val="right"/>
              <w:rPr>
                <w:rFonts w:ascii="Arial" w:eastAsia="Times New Roman" w:hAnsi="Arial" w:cs="Arial"/>
                <w:bCs/>
                <w:color w:val="000000"/>
                <w:sz w:val="20"/>
                <w:szCs w:val="20"/>
              </w:rPr>
            </w:pPr>
            <w:r w:rsidRPr="00EA2A81">
              <w:rPr>
                <w:rFonts w:ascii="Arial" w:eastAsia="Times New Roman" w:hAnsi="Arial" w:cs="Arial"/>
                <w:bCs/>
                <w:color w:val="000000"/>
                <w:sz w:val="20"/>
                <w:szCs w:val="20"/>
              </w:rPr>
              <w:t>141</w:t>
            </w:r>
          </w:p>
        </w:tc>
      </w:tr>
    </w:tbl>
    <w:p w14:paraId="1CC9AE2F" w14:textId="28A9562F" w:rsidR="00EA2A81" w:rsidRDefault="00EA2A81" w:rsidP="00EA2A81">
      <w:pPr>
        <w:spacing w:after="0" w:line="260" w:lineRule="atLeast"/>
        <w:rPr>
          <w:rFonts w:ascii="Arial" w:eastAsia="Times New Roman" w:hAnsi="Arial" w:cs="Arial"/>
          <w:color w:val="000000"/>
          <w:sz w:val="20"/>
          <w:szCs w:val="20"/>
        </w:rPr>
      </w:pPr>
      <w:r w:rsidRPr="00EA2A81">
        <w:rPr>
          <w:rFonts w:ascii="Arial" w:eastAsia="Times New Roman" w:hAnsi="Arial" w:cs="Arial"/>
          <w:b/>
          <w:bCs/>
          <w:color w:val="000000"/>
          <w:vertAlign w:val="superscript"/>
        </w:rPr>
        <w:t>†</w:t>
      </w:r>
      <w:r w:rsidRPr="00EA2A81">
        <w:rPr>
          <w:rFonts w:ascii="Arial" w:eastAsia="Times New Roman" w:hAnsi="Arial" w:cs="Arial"/>
          <w:color w:val="000000"/>
          <w:sz w:val="20"/>
          <w:szCs w:val="20"/>
        </w:rPr>
        <w:t>Note that in 2011 only in-house trust samples were checked</w:t>
      </w:r>
      <w:r w:rsidR="00E66C55">
        <w:rPr>
          <w:rFonts w:ascii="Arial" w:eastAsia="Times New Roman" w:hAnsi="Arial" w:cs="Arial"/>
          <w:color w:val="000000"/>
          <w:sz w:val="20"/>
          <w:szCs w:val="20"/>
        </w:rPr>
        <w:t>.</w:t>
      </w:r>
    </w:p>
    <w:p w14:paraId="5BA4BF9A" w14:textId="5A576191" w:rsidR="007159A8" w:rsidRDefault="007159A8">
      <w:pPr>
        <w:rPr>
          <w:rFonts w:ascii="Arial" w:eastAsia="Times New Roman" w:hAnsi="Arial" w:cs="Arial"/>
          <w:color w:val="000000"/>
          <w:sz w:val="20"/>
          <w:szCs w:val="20"/>
        </w:rPr>
      </w:pPr>
      <w:r>
        <w:rPr>
          <w:rFonts w:ascii="Arial" w:eastAsia="Times New Roman" w:hAnsi="Arial" w:cs="Arial"/>
          <w:color w:val="000000"/>
          <w:sz w:val="20"/>
          <w:szCs w:val="20"/>
        </w:rPr>
        <w:br w:type="page"/>
      </w:r>
      <w:bookmarkStart w:id="0" w:name="_GoBack"/>
      <w:bookmarkEnd w:id="0"/>
    </w:p>
    <w:p w14:paraId="002BFD06" w14:textId="77777777" w:rsidR="00EA2A81" w:rsidRPr="00C70E54" w:rsidRDefault="00EA2A81" w:rsidP="008F1628">
      <w:pPr>
        <w:pStyle w:val="Heading1"/>
        <w:numPr>
          <w:ilvl w:val="0"/>
          <w:numId w:val="6"/>
        </w:numPr>
        <w:ind w:left="709" w:hanging="709"/>
        <w:rPr>
          <w:rFonts w:eastAsia="Times New Roman"/>
          <w:color w:val="0070C0"/>
        </w:rPr>
      </w:pPr>
      <w:r w:rsidRPr="00C70E54">
        <w:rPr>
          <w:rFonts w:eastAsia="Times New Roman"/>
          <w:color w:val="0070C0"/>
        </w:rPr>
        <w:lastRenderedPageBreak/>
        <w:t>Types of major error</w:t>
      </w:r>
    </w:p>
    <w:p w14:paraId="46F9E3F5" w14:textId="58671FD0" w:rsidR="0039379A" w:rsidRDefault="00BD0456" w:rsidP="00EA2A81">
      <w:pPr>
        <w:spacing w:after="0" w:line="260" w:lineRule="atLeast"/>
        <w:rPr>
          <w:rFonts w:ascii="Arial" w:eastAsia="Times New Roman" w:hAnsi="Arial" w:cs="Arial"/>
          <w:color w:val="000000"/>
          <w:szCs w:val="20"/>
        </w:rPr>
      </w:pPr>
      <w:r>
        <w:rPr>
          <w:rFonts w:ascii="Arial" w:eastAsia="Times New Roman" w:hAnsi="Arial" w:cs="Arial"/>
          <w:color w:val="000000"/>
          <w:szCs w:val="20"/>
        </w:rPr>
        <w:t>Seventeen</w:t>
      </w:r>
      <w:r w:rsidRPr="005D51A7">
        <w:rPr>
          <w:rFonts w:ascii="Arial" w:eastAsia="Times New Roman" w:hAnsi="Arial" w:cs="Arial"/>
          <w:color w:val="000000"/>
          <w:szCs w:val="20"/>
        </w:rPr>
        <w:t xml:space="preserve"> </w:t>
      </w:r>
      <w:r w:rsidR="00EA2A81" w:rsidRPr="005D51A7">
        <w:rPr>
          <w:rFonts w:ascii="Arial" w:eastAsia="Times New Roman" w:hAnsi="Arial" w:cs="Arial"/>
          <w:color w:val="000000"/>
          <w:szCs w:val="20"/>
        </w:rPr>
        <w:t>major errors were identified during sample checking in 201</w:t>
      </w:r>
      <w:r w:rsidR="00165B56" w:rsidRPr="005D51A7">
        <w:rPr>
          <w:rFonts w:ascii="Arial" w:eastAsia="Times New Roman" w:hAnsi="Arial" w:cs="Arial"/>
          <w:color w:val="000000"/>
          <w:szCs w:val="20"/>
        </w:rPr>
        <w:t>5</w:t>
      </w:r>
      <w:r w:rsidR="00EA2A81" w:rsidRPr="005D51A7">
        <w:rPr>
          <w:rFonts w:ascii="Arial" w:eastAsia="Times New Roman" w:hAnsi="Arial" w:cs="Arial"/>
          <w:color w:val="000000"/>
          <w:szCs w:val="20"/>
        </w:rPr>
        <w:t xml:space="preserve">, spread across </w:t>
      </w:r>
      <w:r>
        <w:rPr>
          <w:rFonts w:ascii="Arial" w:eastAsia="Times New Roman" w:hAnsi="Arial" w:cs="Arial"/>
          <w:color w:val="000000"/>
          <w:szCs w:val="20"/>
        </w:rPr>
        <w:t>sixteen</w:t>
      </w:r>
      <w:r w:rsidRPr="005D51A7">
        <w:rPr>
          <w:rFonts w:ascii="Arial" w:eastAsia="Times New Roman" w:hAnsi="Arial" w:cs="Arial"/>
          <w:color w:val="000000"/>
          <w:szCs w:val="20"/>
        </w:rPr>
        <w:t xml:space="preserve"> </w:t>
      </w:r>
      <w:r w:rsidR="00EA2A81" w:rsidRPr="005D51A7">
        <w:rPr>
          <w:rFonts w:ascii="Arial" w:eastAsia="Times New Roman" w:hAnsi="Arial" w:cs="Arial"/>
          <w:color w:val="000000"/>
          <w:szCs w:val="20"/>
        </w:rPr>
        <w:t>trusts (see Table 2 below). Errors are classified as major if they</w:t>
      </w:r>
      <w:r w:rsidR="0039379A">
        <w:rPr>
          <w:rFonts w:ascii="Arial" w:eastAsia="Times New Roman" w:hAnsi="Arial" w:cs="Arial"/>
          <w:color w:val="000000"/>
          <w:szCs w:val="20"/>
        </w:rPr>
        <w:t>:</w:t>
      </w:r>
    </w:p>
    <w:p w14:paraId="6ADA40D4" w14:textId="77777777" w:rsidR="0039379A" w:rsidRDefault="0039379A" w:rsidP="00EA2A81">
      <w:pPr>
        <w:spacing w:after="0" w:line="260" w:lineRule="atLeast"/>
        <w:rPr>
          <w:rFonts w:ascii="Arial" w:eastAsia="Times New Roman" w:hAnsi="Arial" w:cs="Arial"/>
          <w:color w:val="000000"/>
          <w:szCs w:val="20"/>
        </w:rPr>
      </w:pPr>
    </w:p>
    <w:p w14:paraId="07C1A085" w14:textId="12825617" w:rsidR="0039379A" w:rsidRPr="00AE4222" w:rsidRDefault="0039379A" w:rsidP="00AE4222">
      <w:pPr>
        <w:pStyle w:val="ListParagraph"/>
        <w:numPr>
          <w:ilvl w:val="0"/>
          <w:numId w:val="7"/>
        </w:numPr>
        <w:spacing w:after="0" w:line="260" w:lineRule="atLeast"/>
        <w:rPr>
          <w:rFonts w:ascii="Arial" w:eastAsia="Times New Roman" w:hAnsi="Arial" w:cs="Arial"/>
          <w:color w:val="000000"/>
          <w:szCs w:val="20"/>
        </w:rPr>
      </w:pPr>
      <w:r w:rsidRPr="00AE4222">
        <w:rPr>
          <w:rFonts w:ascii="Arial" w:eastAsia="Times New Roman" w:hAnsi="Arial" w:cs="Arial"/>
          <w:color w:val="000000"/>
          <w:szCs w:val="20"/>
        </w:rPr>
        <w:t xml:space="preserve">Required </w:t>
      </w:r>
      <w:r w:rsidR="00EA2A81" w:rsidRPr="00AE4222">
        <w:rPr>
          <w:rFonts w:ascii="Arial" w:eastAsia="Times New Roman" w:hAnsi="Arial" w:cs="Arial"/>
          <w:color w:val="000000"/>
          <w:szCs w:val="20"/>
        </w:rPr>
        <w:t>the trust to re-draw their sample</w:t>
      </w:r>
      <w:r w:rsidRPr="00AE4222">
        <w:rPr>
          <w:rFonts w:ascii="Arial" w:eastAsia="Times New Roman" w:hAnsi="Arial" w:cs="Arial"/>
          <w:color w:val="000000"/>
          <w:szCs w:val="20"/>
        </w:rPr>
        <w:t>.</w:t>
      </w:r>
    </w:p>
    <w:p w14:paraId="19A5D84E" w14:textId="3E9D39DA" w:rsidR="0039379A" w:rsidRPr="00AE4222" w:rsidRDefault="0039379A" w:rsidP="00AE4222">
      <w:pPr>
        <w:pStyle w:val="ListParagraph"/>
        <w:numPr>
          <w:ilvl w:val="0"/>
          <w:numId w:val="7"/>
        </w:numPr>
        <w:spacing w:after="0" w:line="260" w:lineRule="atLeast"/>
        <w:rPr>
          <w:rFonts w:ascii="Arial" w:eastAsia="Times New Roman" w:hAnsi="Arial" w:cs="Arial"/>
          <w:color w:val="000000"/>
          <w:szCs w:val="20"/>
        </w:rPr>
      </w:pPr>
      <w:r w:rsidRPr="00AE4222">
        <w:rPr>
          <w:rFonts w:ascii="Arial" w:eastAsia="Times New Roman" w:hAnsi="Arial" w:cs="Arial"/>
          <w:color w:val="000000"/>
          <w:szCs w:val="20"/>
        </w:rPr>
        <w:t>Required the trust</w:t>
      </w:r>
      <w:r w:rsidR="00EA2A81" w:rsidRPr="00AE4222">
        <w:rPr>
          <w:rFonts w:ascii="Arial" w:eastAsia="Times New Roman" w:hAnsi="Arial" w:cs="Arial"/>
          <w:color w:val="000000"/>
          <w:szCs w:val="20"/>
        </w:rPr>
        <w:t xml:space="preserve"> to replace patients from the sample</w:t>
      </w:r>
      <w:r w:rsidRPr="00AE4222">
        <w:rPr>
          <w:rFonts w:ascii="Arial" w:eastAsia="Times New Roman" w:hAnsi="Arial" w:cs="Arial"/>
          <w:color w:val="000000"/>
          <w:szCs w:val="20"/>
        </w:rPr>
        <w:t>.</w:t>
      </w:r>
    </w:p>
    <w:p w14:paraId="08616ECF" w14:textId="656B855E" w:rsidR="0039379A" w:rsidRPr="00AE4222" w:rsidRDefault="0039379A" w:rsidP="00AE4222">
      <w:pPr>
        <w:pStyle w:val="ListParagraph"/>
        <w:numPr>
          <w:ilvl w:val="0"/>
          <w:numId w:val="7"/>
        </w:numPr>
        <w:spacing w:after="0" w:line="260" w:lineRule="atLeast"/>
        <w:rPr>
          <w:rFonts w:ascii="Arial" w:eastAsia="Times New Roman" w:hAnsi="Arial" w:cs="Arial"/>
          <w:color w:val="000000"/>
          <w:szCs w:val="20"/>
        </w:rPr>
      </w:pPr>
      <w:r w:rsidRPr="00AE4222">
        <w:rPr>
          <w:rFonts w:ascii="Arial" w:eastAsia="Times New Roman" w:hAnsi="Arial" w:cs="Arial"/>
          <w:color w:val="000000"/>
          <w:szCs w:val="20"/>
        </w:rPr>
        <w:t>R</w:t>
      </w:r>
      <w:r w:rsidR="005D51A7" w:rsidRPr="00AE4222">
        <w:rPr>
          <w:rFonts w:ascii="Arial" w:eastAsia="Times New Roman" w:hAnsi="Arial" w:cs="Arial"/>
          <w:color w:val="000000"/>
          <w:szCs w:val="20"/>
        </w:rPr>
        <w:t>esult</w:t>
      </w:r>
      <w:r w:rsidRPr="00AE4222">
        <w:rPr>
          <w:rFonts w:ascii="Arial" w:eastAsia="Times New Roman" w:hAnsi="Arial" w:cs="Arial"/>
          <w:color w:val="000000"/>
          <w:szCs w:val="20"/>
        </w:rPr>
        <w:t>ed</w:t>
      </w:r>
      <w:r w:rsidR="005D51A7" w:rsidRPr="00AE4222">
        <w:rPr>
          <w:rFonts w:ascii="Arial" w:eastAsia="Times New Roman" w:hAnsi="Arial" w:cs="Arial"/>
          <w:color w:val="000000"/>
          <w:szCs w:val="20"/>
        </w:rPr>
        <w:t xml:space="preserve"> in a breach of the Section 251 approval granted to the survey</w:t>
      </w:r>
      <w:r w:rsidR="00EA2A81" w:rsidRPr="00AE4222">
        <w:rPr>
          <w:rFonts w:ascii="Arial" w:eastAsia="Times New Roman" w:hAnsi="Arial" w:cs="Arial"/>
          <w:color w:val="000000"/>
          <w:szCs w:val="20"/>
        </w:rPr>
        <w:t xml:space="preserve">. </w:t>
      </w:r>
    </w:p>
    <w:p w14:paraId="0AA9848F" w14:textId="77777777" w:rsidR="0039379A" w:rsidRDefault="0039379A" w:rsidP="00EA2A81">
      <w:pPr>
        <w:spacing w:after="0" w:line="260" w:lineRule="atLeast"/>
        <w:rPr>
          <w:rFonts w:ascii="Arial" w:eastAsia="Times New Roman" w:hAnsi="Arial" w:cs="Arial"/>
          <w:color w:val="000000"/>
          <w:szCs w:val="20"/>
        </w:rPr>
      </w:pPr>
    </w:p>
    <w:p w14:paraId="329673C9" w14:textId="1CE4A563" w:rsidR="00EA2A81" w:rsidRDefault="00EA2A81" w:rsidP="00EA2A81">
      <w:pPr>
        <w:spacing w:after="0" w:line="260" w:lineRule="atLeast"/>
        <w:rPr>
          <w:rFonts w:ascii="Arial" w:eastAsia="Times New Roman" w:hAnsi="Arial" w:cs="Arial"/>
          <w:color w:val="000000"/>
          <w:szCs w:val="20"/>
        </w:rPr>
      </w:pPr>
      <w:r w:rsidRPr="005D51A7">
        <w:rPr>
          <w:rFonts w:ascii="Arial" w:eastAsia="Times New Roman" w:hAnsi="Arial" w:cs="Arial"/>
          <w:color w:val="000000"/>
          <w:szCs w:val="20"/>
        </w:rPr>
        <w:t>If major errors are not corrected, the trust’s survey data cannot be used in the Care Quality Commission’s Intelligent Monitoring of NHS trusts, and the trust will be reported as not submitting data for the national survey. Table 2 below outlines the frequency of major errors by the type of error that was made. More detail about each of these errors is provided below.</w:t>
      </w:r>
    </w:p>
    <w:p w14:paraId="244F2144" w14:textId="77777777" w:rsidR="0039379A" w:rsidRPr="00EA2A81" w:rsidRDefault="0039379A" w:rsidP="00EA2A81">
      <w:pPr>
        <w:spacing w:after="0" w:line="260" w:lineRule="atLeast"/>
        <w:rPr>
          <w:rFonts w:ascii="Arial" w:eastAsia="Times New Roman" w:hAnsi="Arial" w:cs="Arial"/>
          <w:color w:val="000000"/>
          <w:szCs w:val="20"/>
        </w:rPr>
      </w:pPr>
    </w:p>
    <w:p w14:paraId="5203CAF0" w14:textId="77777777" w:rsidR="00E166B0" w:rsidRPr="00C70E54" w:rsidRDefault="00E166B0" w:rsidP="008F1628">
      <w:pPr>
        <w:pStyle w:val="Heading3"/>
        <w:rPr>
          <w:rFonts w:eastAsia="Times New Roman"/>
          <w:color w:val="0070C0"/>
        </w:rPr>
      </w:pPr>
      <w:r w:rsidRPr="00C70E54">
        <w:rPr>
          <w:rFonts w:eastAsia="Times New Roman"/>
          <w:color w:val="0070C0"/>
        </w:rPr>
        <w:t>Table 2 – Frequency of major errors by type of major error and survey year</w:t>
      </w:r>
    </w:p>
    <w:p w14:paraId="18ECBC42" w14:textId="3CDFC07D" w:rsidR="00EA2A81" w:rsidRPr="00EA2A81" w:rsidRDefault="007A5A1A" w:rsidP="007A5A1A">
      <w:pPr>
        <w:tabs>
          <w:tab w:val="left" w:pos="7845"/>
        </w:tabs>
        <w:spacing w:after="0" w:line="260" w:lineRule="atLeast"/>
        <w:rPr>
          <w:rFonts w:ascii="Arial" w:eastAsia="Times New Roman" w:hAnsi="Arial" w:cs="Arial"/>
          <w:color w:val="000000"/>
          <w:sz w:val="20"/>
          <w:szCs w:val="20"/>
        </w:rPr>
      </w:pPr>
      <w:r>
        <w:rPr>
          <w:rFonts w:ascii="Arial" w:eastAsia="Times New Roman" w:hAnsi="Arial" w:cs="Arial"/>
          <w:color w:val="000000"/>
          <w:sz w:val="20"/>
          <w:szCs w:val="20"/>
        </w:rPr>
        <w:tab/>
      </w:r>
    </w:p>
    <w:tbl>
      <w:tblPr>
        <w:tblW w:w="10675" w:type="dxa"/>
        <w:tblInd w:w="-767" w:type="dxa"/>
        <w:tblLook w:val="04A0" w:firstRow="1" w:lastRow="0" w:firstColumn="1" w:lastColumn="0" w:noHBand="0" w:noVBand="1"/>
      </w:tblPr>
      <w:tblGrid>
        <w:gridCol w:w="3587"/>
        <w:gridCol w:w="709"/>
        <w:gridCol w:w="709"/>
        <w:gridCol w:w="709"/>
        <w:gridCol w:w="685"/>
        <w:gridCol w:w="732"/>
        <w:gridCol w:w="709"/>
        <w:gridCol w:w="709"/>
        <w:gridCol w:w="708"/>
        <w:gridCol w:w="709"/>
        <w:gridCol w:w="709"/>
      </w:tblGrid>
      <w:tr w:rsidR="0074113B" w:rsidRPr="009D34DF" w14:paraId="4AEFC12C" w14:textId="77777777" w:rsidTr="0017165B">
        <w:trPr>
          <w:trHeight w:val="375"/>
        </w:trPr>
        <w:tc>
          <w:tcPr>
            <w:tcW w:w="358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5A197C8" w14:textId="77777777" w:rsidR="0074113B" w:rsidRPr="009D34DF" w:rsidRDefault="0074113B" w:rsidP="003809E5">
            <w:pPr>
              <w:spacing w:line="240" w:lineRule="auto"/>
              <w:jc w:val="center"/>
              <w:rPr>
                <w:rFonts w:cs="Arial"/>
                <w:b/>
                <w:bCs/>
                <w:lang w:eastAsia="en-GB"/>
              </w:rPr>
            </w:pPr>
            <w:r w:rsidRPr="00BB255A">
              <w:rPr>
                <w:rFonts w:cs="Arial"/>
                <w:b/>
                <w:bCs/>
                <w:lang w:eastAsia="en-GB"/>
              </w:rPr>
              <w:t>Major errors</w:t>
            </w:r>
          </w:p>
        </w:tc>
        <w:tc>
          <w:tcPr>
            <w:tcW w:w="709" w:type="dxa"/>
            <w:tcBorders>
              <w:top w:val="single" w:sz="12" w:space="0" w:color="auto"/>
              <w:left w:val="single" w:sz="12" w:space="0" w:color="auto"/>
              <w:bottom w:val="single" w:sz="12" w:space="0" w:color="auto"/>
              <w:right w:val="single" w:sz="12" w:space="0" w:color="auto"/>
            </w:tcBorders>
          </w:tcPr>
          <w:p w14:paraId="13489F0A" w14:textId="77777777" w:rsidR="0074113B" w:rsidRPr="009D34DF" w:rsidRDefault="0074113B" w:rsidP="00D21D17">
            <w:pPr>
              <w:spacing w:line="240" w:lineRule="auto"/>
              <w:jc w:val="right"/>
              <w:rPr>
                <w:rFonts w:cs="Arial"/>
                <w:b/>
                <w:bCs/>
                <w:lang w:eastAsia="en-GB"/>
              </w:rPr>
            </w:pPr>
            <w:r>
              <w:rPr>
                <w:rFonts w:cs="Arial"/>
                <w:b/>
                <w:bCs/>
                <w:lang w:eastAsia="en-GB"/>
              </w:rPr>
              <w:t>2015</w:t>
            </w:r>
          </w:p>
        </w:tc>
        <w:tc>
          <w:tcPr>
            <w:tcW w:w="709" w:type="dxa"/>
            <w:tcBorders>
              <w:top w:val="single" w:sz="12" w:space="0" w:color="auto"/>
              <w:left w:val="single" w:sz="12" w:space="0" w:color="auto"/>
              <w:bottom w:val="single" w:sz="12" w:space="0" w:color="auto"/>
              <w:right w:val="single" w:sz="12" w:space="0" w:color="auto"/>
            </w:tcBorders>
            <w:vAlign w:val="center"/>
          </w:tcPr>
          <w:p w14:paraId="6409EBC4" w14:textId="77777777" w:rsidR="0074113B" w:rsidRPr="009D34DF" w:rsidRDefault="0074113B" w:rsidP="00D21D17">
            <w:pPr>
              <w:spacing w:line="240" w:lineRule="auto"/>
              <w:jc w:val="right"/>
              <w:rPr>
                <w:rFonts w:cs="Arial"/>
                <w:b/>
                <w:bCs/>
                <w:lang w:eastAsia="en-GB"/>
              </w:rPr>
            </w:pPr>
            <w:r w:rsidRPr="009D34DF">
              <w:rPr>
                <w:rFonts w:cs="Arial"/>
                <w:b/>
                <w:bCs/>
                <w:lang w:eastAsia="en-GB"/>
              </w:rPr>
              <w:t>2014</w:t>
            </w:r>
          </w:p>
        </w:tc>
        <w:tc>
          <w:tcPr>
            <w:tcW w:w="709" w:type="dxa"/>
            <w:tcBorders>
              <w:top w:val="single" w:sz="12" w:space="0" w:color="auto"/>
              <w:left w:val="single" w:sz="12" w:space="0" w:color="auto"/>
              <w:bottom w:val="single" w:sz="12" w:space="0" w:color="auto"/>
              <w:right w:val="single" w:sz="12" w:space="0" w:color="auto"/>
            </w:tcBorders>
            <w:vAlign w:val="center"/>
          </w:tcPr>
          <w:p w14:paraId="6BA6B3B0" w14:textId="77777777" w:rsidR="0074113B" w:rsidRPr="009D34DF" w:rsidRDefault="0074113B" w:rsidP="00D21D17">
            <w:pPr>
              <w:spacing w:line="240" w:lineRule="auto"/>
              <w:jc w:val="right"/>
              <w:rPr>
                <w:rFonts w:cs="Arial"/>
                <w:b/>
                <w:bCs/>
                <w:lang w:eastAsia="en-GB"/>
              </w:rPr>
            </w:pPr>
            <w:r w:rsidRPr="009D34DF">
              <w:rPr>
                <w:rFonts w:cs="Arial"/>
                <w:b/>
                <w:bCs/>
                <w:lang w:eastAsia="en-GB"/>
              </w:rPr>
              <w:t>2013</w:t>
            </w:r>
          </w:p>
        </w:tc>
        <w:tc>
          <w:tcPr>
            <w:tcW w:w="685" w:type="dxa"/>
            <w:tcBorders>
              <w:top w:val="single" w:sz="12" w:space="0" w:color="auto"/>
              <w:left w:val="single" w:sz="12" w:space="0" w:color="auto"/>
              <w:bottom w:val="single" w:sz="12" w:space="0" w:color="auto"/>
              <w:right w:val="single" w:sz="12" w:space="0" w:color="auto"/>
            </w:tcBorders>
            <w:vAlign w:val="center"/>
          </w:tcPr>
          <w:p w14:paraId="75485FF2" w14:textId="77777777" w:rsidR="0074113B" w:rsidRPr="009D34DF" w:rsidRDefault="0074113B" w:rsidP="00D21D17">
            <w:pPr>
              <w:spacing w:line="240" w:lineRule="auto"/>
              <w:jc w:val="right"/>
              <w:rPr>
                <w:rFonts w:cs="Arial"/>
                <w:b/>
                <w:bCs/>
                <w:lang w:eastAsia="en-GB"/>
              </w:rPr>
            </w:pPr>
            <w:r w:rsidRPr="009D34DF">
              <w:rPr>
                <w:rFonts w:cs="Arial"/>
                <w:b/>
                <w:bCs/>
                <w:lang w:eastAsia="en-GB"/>
              </w:rPr>
              <w:t>2012</w:t>
            </w:r>
          </w:p>
        </w:tc>
        <w:tc>
          <w:tcPr>
            <w:tcW w:w="732" w:type="dxa"/>
            <w:tcBorders>
              <w:top w:val="single" w:sz="12" w:space="0" w:color="auto"/>
              <w:left w:val="single" w:sz="12" w:space="0" w:color="auto"/>
              <w:bottom w:val="single" w:sz="12" w:space="0" w:color="auto"/>
              <w:right w:val="single" w:sz="12" w:space="0" w:color="auto"/>
            </w:tcBorders>
            <w:vAlign w:val="center"/>
          </w:tcPr>
          <w:p w14:paraId="7495AE3D" w14:textId="77777777" w:rsidR="0074113B" w:rsidRPr="009D34DF" w:rsidRDefault="0074113B" w:rsidP="00D21D17">
            <w:pPr>
              <w:spacing w:line="240" w:lineRule="auto"/>
              <w:jc w:val="right"/>
              <w:rPr>
                <w:rFonts w:cs="Arial"/>
                <w:b/>
                <w:bCs/>
                <w:lang w:eastAsia="en-GB"/>
              </w:rPr>
            </w:pPr>
            <w:r w:rsidRPr="009D34DF">
              <w:rPr>
                <w:rFonts w:cs="Arial"/>
                <w:b/>
                <w:bCs/>
                <w:lang w:eastAsia="en-GB"/>
              </w:rPr>
              <w:t>2011</w:t>
            </w:r>
            <w:r w:rsidRPr="009D34DF">
              <w:rPr>
                <w:rFonts w:cs="Arial"/>
                <w:b/>
                <w:bCs/>
                <w:vertAlign w:val="superscript"/>
                <w:lang w:eastAsia="en-GB"/>
              </w:rPr>
              <w:t>†</w:t>
            </w:r>
          </w:p>
        </w:tc>
        <w:tc>
          <w:tcPr>
            <w:tcW w:w="709" w:type="dxa"/>
            <w:tcBorders>
              <w:top w:val="single" w:sz="12" w:space="0" w:color="auto"/>
              <w:left w:val="single" w:sz="12" w:space="0" w:color="auto"/>
              <w:bottom w:val="single" w:sz="12" w:space="0" w:color="auto"/>
              <w:right w:val="single" w:sz="12" w:space="0" w:color="auto"/>
            </w:tcBorders>
            <w:vAlign w:val="center"/>
          </w:tcPr>
          <w:p w14:paraId="2D4A4695" w14:textId="77777777" w:rsidR="0074113B" w:rsidRPr="009D34DF" w:rsidRDefault="0074113B" w:rsidP="00D21D17">
            <w:pPr>
              <w:spacing w:line="240" w:lineRule="auto"/>
              <w:jc w:val="right"/>
              <w:rPr>
                <w:rFonts w:cs="Arial"/>
                <w:b/>
                <w:bCs/>
                <w:lang w:eastAsia="en-GB"/>
              </w:rPr>
            </w:pPr>
            <w:r w:rsidRPr="009D34DF">
              <w:rPr>
                <w:rFonts w:cs="Arial"/>
                <w:b/>
                <w:bCs/>
                <w:lang w:eastAsia="en-GB"/>
              </w:rPr>
              <w:t>2010</w:t>
            </w:r>
          </w:p>
        </w:tc>
        <w:tc>
          <w:tcPr>
            <w:tcW w:w="709" w:type="dxa"/>
            <w:tcBorders>
              <w:top w:val="single" w:sz="12" w:space="0" w:color="auto"/>
              <w:left w:val="single" w:sz="12" w:space="0" w:color="auto"/>
              <w:bottom w:val="single" w:sz="12" w:space="0" w:color="auto"/>
              <w:right w:val="single" w:sz="12" w:space="0" w:color="auto"/>
            </w:tcBorders>
            <w:vAlign w:val="center"/>
          </w:tcPr>
          <w:p w14:paraId="158295AD" w14:textId="77777777" w:rsidR="0074113B" w:rsidRPr="009D34DF" w:rsidRDefault="0074113B" w:rsidP="00D21D17">
            <w:pPr>
              <w:spacing w:line="240" w:lineRule="auto"/>
              <w:jc w:val="right"/>
              <w:rPr>
                <w:rFonts w:cs="Arial"/>
                <w:b/>
                <w:bCs/>
                <w:lang w:eastAsia="en-GB"/>
              </w:rPr>
            </w:pPr>
            <w:r w:rsidRPr="009D34DF">
              <w:rPr>
                <w:rFonts w:cs="Arial"/>
                <w:b/>
                <w:bCs/>
                <w:lang w:eastAsia="en-GB"/>
              </w:rPr>
              <w:t>2009</w:t>
            </w:r>
          </w:p>
        </w:tc>
        <w:tc>
          <w:tcPr>
            <w:tcW w:w="708" w:type="dxa"/>
            <w:tcBorders>
              <w:top w:val="single" w:sz="12" w:space="0" w:color="auto"/>
              <w:left w:val="single" w:sz="12" w:space="0" w:color="auto"/>
              <w:bottom w:val="single" w:sz="12" w:space="0" w:color="auto"/>
              <w:right w:val="single" w:sz="12" w:space="0" w:color="auto"/>
            </w:tcBorders>
            <w:vAlign w:val="center"/>
          </w:tcPr>
          <w:p w14:paraId="4DB4D5A1" w14:textId="77777777" w:rsidR="0074113B" w:rsidRPr="009D34DF" w:rsidRDefault="0074113B" w:rsidP="00D21D17">
            <w:pPr>
              <w:spacing w:line="240" w:lineRule="auto"/>
              <w:jc w:val="right"/>
              <w:rPr>
                <w:rFonts w:cs="Arial"/>
                <w:b/>
                <w:bCs/>
                <w:lang w:eastAsia="en-GB"/>
              </w:rPr>
            </w:pPr>
            <w:r w:rsidRPr="009D34DF">
              <w:rPr>
                <w:rFonts w:cs="Arial"/>
                <w:b/>
                <w:bCs/>
                <w:lang w:eastAsia="en-GB"/>
              </w:rPr>
              <w:t>2008</w:t>
            </w:r>
          </w:p>
        </w:tc>
        <w:tc>
          <w:tcPr>
            <w:tcW w:w="709" w:type="dxa"/>
            <w:tcBorders>
              <w:top w:val="single" w:sz="12" w:space="0" w:color="auto"/>
              <w:left w:val="single" w:sz="12" w:space="0" w:color="auto"/>
              <w:bottom w:val="single" w:sz="12" w:space="0" w:color="auto"/>
              <w:right w:val="single" w:sz="12" w:space="0" w:color="auto"/>
            </w:tcBorders>
            <w:vAlign w:val="center"/>
          </w:tcPr>
          <w:p w14:paraId="2D745BC7" w14:textId="77777777" w:rsidR="0074113B" w:rsidRPr="009D34DF" w:rsidRDefault="0074113B" w:rsidP="00D21D17">
            <w:pPr>
              <w:spacing w:line="240" w:lineRule="auto"/>
              <w:jc w:val="right"/>
              <w:rPr>
                <w:rFonts w:cs="Arial"/>
                <w:b/>
                <w:bCs/>
                <w:lang w:eastAsia="en-GB"/>
              </w:rPr>
            </w:pPr>
            <w:r w:rsidRPr="009D34DF">
              <w:rPr>
                <w:rFonts w:cs="Arial"/>
                <w:b/>
                <w:bCs/>
                <w:lang w:eastAsia="en-GB"/>
              </w:rPr>
              <w:t>2007</w:t>
            </w:r>
          </w:p>
        </w:tc>
        <w:tc>
          <w:tcPr>
            <w:tcW w:w="709" w:type="dxa"/>
            <w:tcBorders>
              <w:top w:val="single" w:sz="12" w:space="0" w:color="auto"/>
              <w:left w:val="single" w:sz="12" w:space="0" w:color="auto"/>
              <w:bottom w:val="single" w:sz="12" w:space="0" w:color="auto"/>
              <w:right w:val="single" w:sz="12" w:space="0" w:color="auto"/>
            </w:tcBorders>
            <w:vAlign w:val="center"/>
          </w:tcPr>
          <w:p w14:paraId="63F1B669" w14:textId="77777777" w:rsidR="0074113B" w:rsidRPr="009D34DF" w:rsidRDefault="0074113B" w:rsidP="00D21D17">
            <w:pPr>
              <w:spacing w:line="240" w:lineRule="auto"/>
              <w:jc w:val="right"/>
              <w:rPr>
                <w:rFonts w:cs="Arial"/>
                <w:b/>
                <w:bCs/>
                <w:lang w:eastAsia="en-GB"/>
              </w:rPr>
            </w:pPr>
            <w:r w:rsidRPr="009D34DF">
              <w:rPr>
                <w:rFonts w:cs="Arial"/>
                <w:b/>
                <w:bCs/>
                <w:lang w:eastAsia="en-GB"/>
              </w:rPr>
              <w:t>2006</w:t>
            </w:r>
          </w:p>
        </w:tc>
      </w:tr>
      <w:tr w:rsidR="00D21D17" w:rsidRPr="009D34DF" w14:paraId="1258D906" w14:textId="77777777" w:rsidTr="00D21D17">
        <w:trPr>
          <w:trHeight w:val="330"/>
        </w:trPr>
        <w:tc>
          <w:tcPr>
            <w:tcW w:w="10675" w:type="dxa"/>
            <w:gridSpan w:val="11"/>
            <w:tcBorders>
              <w:top w:val="nil"/>
              <w:left w:val="single" w:sz="12" w:space="0" w:color="auto"/>
              <w:bottom w:val="single" w:sz="8" w:space="0" w:color="auto"/>
              <w:right w:val="single" w:sz="12" w:space="0" w:color="auto"/>
            </w:tcBorders>
            <w:shd w:val="clear" w:color="auto" w:fill="auto"/>
            <w:noWrap/>
            <w:vAlign w:val="center"/>
          </w:tcPr>
          <w:p w14:paraId="57D14535" w14:textId="5858C07D" w:rsidR="00D21D17" w:rsidRPr="009D34DF" w:rsidRDefault="00D21D17" w:rsidP="003809E5">
            <w:pPr>
              <w:spacing w:before="240" w:line="240" w:lineRule="auto"/>
              <w:jc w:val="center"/>
              <w:rPr>
                <w:rFonts w:cs="Arial"/>
                <w:b/>
                <w:bCs/>
                <w:lang w:eastAsia="en-GB"/>
              </w:rPr>
            </w:pPr>
            <w:r w:rsidRPr="00651C18">
              <w:rPr>
                <w:rFonts w:cs="Arial"/>
                <w:b/>
                <w:bCs/>
                <w:sz w:val="24"/>
                <w:lang w:eastAsia="en-GB"/>
              </w:rPr>
              <w:t>Did not sample consecutive discharges</w:t>
            </w:r>
          </w:p>
        </w:tc>
      </w:tr>
      <w:tr w:rsidR="0017165B" w:rsidRPr="009D34DF" w14:paraId="7E5F39FC" w14:textId="77777777" w:rsidTr="00651C18">
        <w:trPr>
          <w:trHeight w:val="315"/>
        </w:trPr>
        <w:tc>
          <w:tcPr>
            <w:tcW w:w="3587" w:type="dxa"/>
            <w:tcBorders>
              <w:top w:val="nil"/>
              <w:left w:val="single" w:sz="12" w:space="0" w:color="auto"/>
              <w:bottom w:val="single" w:sz="8" w:space="0" w:color="auto"/>
              <w:right w:val="single" w:sz="12" w:space="0" w:color="auto"/>
            </w:tcBorders>
            <w:shd w:val="clear" w:color="auto" w:fill="auto"/>
            <w:noWrap/>
            <w:vAlign w:val="center"/>
          </w:tcPr>
          <w:p w14:paraId="758A7BB1" w14:textId="594C10A3" w:rsidR="0017165B" w:rsidRPr="009D34DF" w:rsidRDefault="0017165B" w:rsidP="003809E5">
            <w:pPr>
              <w:spacing w:line="240" w:lineRule="auto"/>
              <w:rPr>
                <w:rFonts w:cs="Arial"/>
                <w:sz w:val="20"/>
                <w:lang w:eastAsia="en-GB"/>
              </w:rPr>
            </w:pPr>
            <w:r w:rsidRPr="009D34DF">
              <w:rPr>
                <w:rFonts w:cs="Arial"/>
                <w:sz w:val="20"/>
                <w:lang w:eastAsia="en-GB"/>
              </w:rPr>
              <w:t>Sampled by consecutive admission</w:t>
            </w:r>
          </w:p>
        </w:tc>
        <w:tc>
          <w:tcPr>
            <w:tcW w:w="709" w:type="dxa"/>
            <w:tcBorders>
              <w:top w:val="nil"/>
              <w:left w:val="single" w:sz="12" w:space="0" w:color="auto"/>
              <w:bottom w:val="single" w:sz="8" w:space="0" w:color="auto"/>
              <w:right w:val="single" w:sz="12" w:space="0" w:color="auto"/>
            </w:tcBorders>
            <w:vAlign w:val="center"/>
          </w:tcPr>
          <w:p w14:paraId="5CB81E33" w14:textId="79256F79" w:rsidR="0017165B" w:rsidRPr="009D34DF" w:rsidRDefault="00651C18" w:rsidP="00651C18">
            <w:pPr>
              <w:spacing w:line="240" w:lineRule="auto"/>
              <w:jc w:val="center"/>
              <w:rPr>
                <w:rFonts w:cs="Arial"/>
                <w:sz w:val="20"/>
                <w:lang w:eastAsia="en-GB"/>
              </w:rPr>
            </w:pPr>
            <w:r>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1E6B6FC2" w14:textId="56272FB4" w:rsidR="0017165B" w:rsidRPr="009D34DF" w:rsidRDefault="0017165B"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1AAB282A" w14:textId="385DFB36" w:rsidR="0017165B" w:rsidRPr="009D34DF" w:rsidRDefault="0017165B" w:rsidP="00651C18">
            <w:pPr>
              <w:spacing w:line="240" w:lineRule="auto"/>
              <w:jc w:val="center"/>
              <w:rPr>
                <w:rFonts w:cs="Arial"/>
                <w:sz w:val="20"/>
                <w:lang w:eastAsia="en-GB"/>
              </w:rPr>
            </w:pPr>
            <w:r w:rsidRPr="009D34DF">
              <w:rPr>
                <w:rFonts w:cs="Arial"/>
                <w:sz w:val="20"/>
                <w:lang w:eastAsia="en-GB"/>
              </w:rPr>
              <w:t>1</w:t>
            </w:r>
          </w:p>
        </w:tc>
        <w:tc>
          <w:tcPr>
            <w:tcW w:w="685" w:type="dxa"/>
            <w:tcBorders>
              <w:top w:val="nil"/>
              <w:left w:val="single" w:sz="12" w:space="0" w:color="auto"/>
              <w:bottom w:val="single" w:sz="8" w:space="0" w:color="auto"/>
              <w:right w:val="single" w:sz="12" w:space="0" w:color="auto"/>
            </w:tcBorders>
            <w:vAlign w:val="center"/>
          </w:tcPr>
          <w:p w14:paraId="3330A00F" w14:textId="087B12E6" w:rsidR="0017165B" w:rsidRPr="009D34DF" w:rsidRDefault="0017165B" w:rsidP="00651C18">
            <w:pPr>
              <w:spacing w:line="240" w:lineRule="auto"/>
              <w:jc w:val="center"/>
              <w:rPr>
                <w:rFonts w:cs="Arial"/>
                <w:sz w:val="20"/>
                <w:lang w:eastAsia="en-GB"/>
              </w:rPr>
            </w:pPr>
            <w:r w:rsidRPr="009D34DF">
              <w:rPr>
                <w:rFonts w:cs="Arial"/>
                <w:sz w:val="20"/>
                <w:lang w:eastAsia="en-GB"/>
              </w:rPr>
              <w:t>0</w:t>
            </w:r>
          </w:p>
        </w:tc>
        <w:tc>
          <w:tcPr>
            <w:tcW w:w="732" w:type="dxa"/>
            <w:tcBorders>
              <w:top w:val="nil"/>
              <w:left w:val="single" w:sz="12" w:space="0" w:color="auto"/>
              <w:bottom w:val="single" w:sz="8" w:space="0" w:color="auto"/>
              <w:right w:val="single" w:sz="12" w:space="0" w:color="auto"/>
            </w:tcBorders>
            <w:vAlign w:val="center"/>
          </w:tcPr>
          <w:p w14:paraId="6B794041" w14:textId="7490B195" w:rsidR="0017165B" w:rsidRPr="009D34DF" w:rsidRDefault="0017165B" w:rsidP="00651C18">
            <w:pPr>
              <w:spacing w:line="240" w:lineRule="auto"/>
              <w:jc w:val="center"/>
              <w:rPr>
                <w:rFonts w:cs="Arial"/>
                <w:sz w:val="20"/>
                <w:lang w:eastAsia="en-GB"/>
              </w:rPr>
            </w:pPr>
            <w:r w:rsidRPr="009D34DF">
              <w:rPr>
                <w:rFonts w:cs="Arial"/>
                <w:sz w:val="20"/>
                <w:lang w:eastAsia="en-GB"/>
              </w:rPr>
              <w:t>2</w:t>
            </w:r>
          </w:p>
        </w:tc>
        <w:tc>
          <w:tcPr>
            <w:tcW w:w="709" w:type="dxa"/>
            <w:tcBorders>
              <w:top w:val="nil"/>
              <w:left w:val="single" w:sz="12" w:space="0" w:color="auto"/>
              <w:bottom w:val="single" w:sz="8" w:space="0" w:color="auto"/>
              <w:right w:val="single" w:sz="12" w:space="0" w:color="auto"/>
            </w:tcBorders>
            <w:vAlign w:val="center"/>
          </w:tcPr>
          <w:p w14:paraId="25A2F187" w14:textId="6DF98B86" w:rsidR="0017165B" w:rsidRPr="009D34DF" w:rsidRDefault="0017165B" w:rsidP="00651C18">
            <w:pPr>
              <w:spacing w:line="240" w:lineRule="auto"/>
              <w:jc w:val="center"/>
              <w:rPr>
                <w:rFonts w:cs="Arial"/>
                <w:sz w:val="20"/>
                <w:lang w:eastAsia="en-GB"/>
              </w:rPr>
            </w:pPr>
            <w:r w:rsidRPr="009D34DF">
              <w:rPr>
                <w:rFonts w:cs="Arial"/>
                <w:sz w:val="20"/>
                <w:lang w:eastAsia="en-GB"/>
              </w:rPr>
              <w:t>2</w:t>
            </w:r>
          </w:p>
        </w:tc>
        <w:tc>
          <w:tcPr>
            <w:tcW w:w="709" w:type="dxa"/>
            <w:tcBorders>
              <w:top w:val="nil"/>
              <w:left w:val="single" w:sz="12" w:space="0" w:color="auto"/>
              <w:bottom w:val="single" w:sz="8" w:space="0" w:color="auto"/>
              <w:right w:val="single" w:sz="12" w:space="0" w:color="auto"/>
            </w:tcBorders>
            <w:vAlign w:val="center"/>
          </w:tcPr>
          <w:p w14:paraId="7718A1E1" w14:textId="196A9130" w:rsidR="0017165B" w:rsidRPr="009D34DF" w:rsidRDefault="0017165B" w:rsidP="00651C18">
            <w:pPr>
              <w:spacing w:line="240" w:lineRule="auto"/>
              <w:jc w:val="center"/>
              <w:rPr>
                <w:rFonts w:cs="Arial"/>
                <w:sz w:val="20"/>
                <w:lang w:eastAsia="en-GB"/>
              </w:rPr>
            </w:pPr>
            <w:r w:rsidRPr="009D34DF">
              <w:rPr>
                <w:rFonts w:cs="Arial"/>
                <w:sz w:val="20"/>
                <w:lang w:eastAsia="en-GB"/>
              </w:rPr>
              <w:t>3</w:t>
            </w:r>
          </w:p>
        </w:tc>
        <w:tc>
          <w:tcPr>
            <w:tcW w:w="708" w:type="dxa"/>
            <w:tcBorders>
              <w:top w:val="nil"/>
              <w:left w:val="single" w:sz="12" w:space="0" w:color="auto"/>
              <w:bottom w:val="single" w:sz="8" w:space="0" w:color="auto"/>
              <w:right w:val="single" w:sz="12" w:space="0" w:color="auto"/>
            </w:tcBorders>
            <w:vAlign w:val="center"/>
          </w:tcPr>
          <w:p w14:paraId="07072CC7" w14:textId="28509B81" w:rsidR="0017165B" w:rsidRPr="009D34DF" w:rsidRDefault="0017165B" w:rsidP="00651C18">
            <w:pPr>
              <w:spacing w:line="240" w:lineRule="auto"/>
              <w:jc w:val="center"/>
              <w:rPr>
                <w:rFonts w:cs="Arial"/>
                <w:sz w:val="20"/>
                <w:lang w:eastAsia="en-GB"/>
              </w:rPr>
            </w:pPr>
            <w:r w:rsidRPr="009D34DF">
              <w:rPr>
                <w:rFonts w:cs="Arial"/>
                <w:sz w:val="20"/>
                <w:lang w:eastAsia="en-GB"/>
              </w:rPr>
              <w:t>4</w:t>
            </w:r>
          </w:p>
        </w:tc>
        <w:tc>
          <w:tcPr>
            <w:tcW w:w="709" w:type="dxa"/>
            <w:tcBorders>
              <w:top w:val="nil"/>
              <w:left w:val="single" w:sz="12" w:space="0" w:color="auto"/>
              <w:bottom w:val="single" w:sz="8" w:space="0" w:color="auto"/>
              <w:right w:val="single" w:sz="12" w:space="0" w:color="auto"/>
            </w:tcBorders>
            <w:vAlign w:val="center"/>
          </w:tcPr>
          <w:p w14:paraId="394D8178" w14:textId="376A7F20" w:rsidR="0017165B" w:rsidRPr="009D34DF" w:rsidRDefault="0017165B" w:rsidP="00651C18">
            <w:pPr>
              <w:spacing w:line="240" w:lineRule="auto"/>
              <w:jc w:val="center"/>
              <w:rPr>
                <w:rFonts w:cs="Arial"/>
                <w:sz w:val="20"/>
                <w:lang w:eastAsia="en-GB"/>
              </w:rPr>
            </w:pPr>
            <w:r w:rsidRPr="009D34DF">
              <w:rPr>
                <w:rFonts w:cs="Arial"/>
                <w:sz w:val="20"/>
                <w:lang w:eastAsia="en-GB"/>
              </w:rPr>
              <w:t>2</w:t>
            </w:r>
          </w:p>
        </w:tc>
        <w:tc>
          <w:tcPr>
            <w:tcW w:w="709" w:type="dxa"/>
            <w:tcBorders>
              <w:top w:val="nil"/>
              <w:left w:val="single" w:sz="12" w:space="0" w:color="auto"/>
              <w:bottom w:val="single" w:sz="8" w:space="0" w:color="auto"/>
              <w:right w:val="single" w:sz="12" w:space="0" w:color="auto"/>
            </w:tcBorders>
            <w:vAlign w:val="center"/>
          </w:tcPr>
          <w:p w14:paraId="6D6CB4C1" w14:textId="0B9BD19C" w:rsidR="0017165B" w:rsidRPr="009D34DF" w:rsidRDefault="0017165B" w:rsidP="00651C18">
            <w:pPr>
              <w:spacing w:line="240" w:lineRule="auto"/>
              <w:jc w:val="center"/>
              <w:rPr>
                <w:rFonts w:cs="Arial"/>
                <w:sz w:val="20"/>
                <w:lang w:eastAsia="en-GB"/>
              </w:rPr>
            </w:pPr>
            <w:r w:rsidRPr="009D34DF">
              <w:rPr>
                <w:rFonts w:cs="Arial"/>
                <w:sz w:val="20"/>
                <w:lang w:eastAsia="en-GB"/>
              </w:rPr>
              <w:t>3</w:t>
            </w:r>
          </w:p>
        </w:tc>
      </w:tr>
      <w:tr w:rsidR="0017165B" w:rsidRPr="009D34DF" w14:paraId="22DDEEB0" w14:textId="77777777" w:rsidTr="00651C18">
        <w:trPr>
          <w:trHeight w:val="315"/>
        </w:trPr>
        <w:tc>
          <w:tcPr>
            <w:tcW w:w="3587" w:type="dxa"/>
            <w:tcBorders>
              <w:top w:val="nil"/>
              <w:left w:val="single" w:sz="12" w:space="0" w:color="auto"/>
              <w:bottom w:val="single" w:sz="8" w:space="0" w:color="auto"/>
              <w:right w:val="single" w:sz="12" w:space="0" w:color="auto"/>
            </w:tcBorders>
            <w:shd w:val="clear" w:color="auto" w:fill="auto"/>
            <w:noWrap/>
            <w:vAlign w:val="center"/>
          </w:tcPr>
          <w:p w14:paraId="26406BB7" w14:textId="73C4FF1F" w:rsidR="0017165B" w:rsidRPr="009D34DF" w:rsidRDefault="0017165B" w:rsidP="003809E5">
            <w:pPr>
              <w:spacing w:line="240" w:lineRule="auto"/>
              <w:rPr>
                <w:rFonts w:cs="Arial"/>
                <w:sz w:val="20"/>
                <w:lang w:eastAsia="en-GB"/>
              </w:rPr>
            </w:pPr>
            <w:r w:rsidRPr="009D34DF">
              <w:rPr>
                <w:rFonts w:cs="Arial"/>
                <w:sz w:val="20"/>
                <w:lang w:eastAsia="en-GB"/>
              </w:rPr>
              <w:t>Random samples</w:t>
            </w:r>
          </w:p>
        </w:tc>
        <w:tc>
          <w:tcPr>
            <w:tcW w:w="709" w:type="dxa"/>
            <w:tcBorders>
              <w:top w:val="nil"/>
              <w:left w:val="single" w:sz="12" w:space="0" w:color="auto"/>
              <w:bottom w:val="single" w:sz="8" w:space="0" w:color="auto"/>
              <w:right w:val="single" w:sz="12" w:space="0" w:color="auto"/>
            </w:tcBorders>
            <w:vAlign w:val="center"/>
          </w:tcPr>
          <w:p w14:paraId="10710601" w14:textId="1B7DA742" w:rsidR="0017165B" w:rsidRPr="009D34DF" w:rsidRDefault="003E5B2C" w:rsidP="00651C18">
            <w:pPr>
              <w:spacing w:line="240" w:lineRule="auto"/>
              <w:jc w:val="center"/>
              <w:rPr>
                <w:rFonts w:cs="Arial"/>
                <w:sz w:val="20"/>
                <w:lang w:eastAsia="en-GB"/>
              </w:rPr>
            </w:pPr>
            <w:r>
              <w:rPr>
                <w:rFonts w:cs="Arial"/>
                <w:sz w:val="20"/>
                <w:lang w:eastAsia="en-GB"/>
              </w:rPr>
              <w:t>1</w:t>
            </w:r>
          </w:p>
        </w:tc>
        <w:tc>
          <w:tcPr>
            <w:tcW w:w="709" w:type="dxa"/>
            <w:tcBorders>
              <w:top w:val="nil"/>
              <w:left w:val="single" w:sz="12" w:space="0" w:color="auto"/>
              <w:bottom w:val="single" w:sz="8" w:space="0" w:color="auto"/>
              <w:right w:val="single" w:sz="12" w:space="0" w:color="auto"/>
            </w:tcBorders>
            <w:vAlign w:val="center"/>
          </w:tcPr>
          <w:p w14:paraId="5B000285" w14:textId="677C43F7" w:rsidR="0017165B" w:rsidRPr="009D34DF" w:rsidRDefault="0017165B"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2A6D7DF6" w14:textId="254856BD" w:rsidR="0017165B" w:rsidRPr="009D34DF" w:rsidRDefault="0017165B" w:rsidP="00651C18">
            <w:pPr>
              <w:spacing w:line="240" w:lineRule="auto"/>
              <w:jc w:val="center"/>
              <w:rPr>
                <w:rFonts w:cs="Arial"/>
                <w:sz w:val="20"/>
                <w:lang w:eastAsia="en-GB"/>
              </w:rPr>
            </w:pPr>
            <w:r w:rsidRPr="009D34DF">
              <w:rPr>
                <w:rFonts w:cs="Arial"/>
                <w:sz w:val="20"/>
                <w:lang w:eastAsia="en-GB"/>
              </w:rPr>
              <w:t>0</w:t>
            </w:r>
          </w:p>
        </w:tc>
        <w:tc>
          <w:tcPr>
            <w:tcW w:w="685" w:type="dxa"/>
            <w:tcBorders>
              <w:top w:val="nil"/>
              <w:left w:val="single" w:sz="12" w:space="0" w:color="auto"/>
              <w:bottom w:val="single" w:sz="8" w:space="0" w:color="auto"/>
              <w:right w:val="single" w:sz="12" w:space="0" w:color="auto"/>
            </w:tcBorders>
            <w:vAlign w:val="center"/>
          </w:tcPr>
          <w:p w14:paraId="45861172" w14:textId="63345BBD" w:rsidR="0017165B" w:rsidRPr="009D34DF" w:rsidRDefault="0017165B" w:rsidP="00651C18">
            <w:pPr>
              <w:spacing w:line="240" w:lineRule="auto"/>
              <w:jc w:val="center"/>
              <w:rPr>
                <w:rFonts w:cs="Arial"/>
                <w:sz w:val="20"/>
                <w:lang w:eastAsia="en-GB"/>
              </w:rPr>
            </w:pPr>
            <w:r w:rsidRPr="009D34DF">
              <w:rPr>
                <w:rFonts w:cs="Arial"/>
                <w:sz w:val="20"/>
                <w:lang w:eastAsia="en-GB"/>
              </w:rPr>
              <w:t>0</w:t>
            </w:r>
          </w:p>
        </w:tc>
        <w:tc>
          <w:tcPr>
            <w:tcW w:w="732" w:type="dxa"/>
            <w:tcBorders>
              <w:top w:val="nil"/>
              <w:left w:val="single" w:sz="12" w:space="0" w:color="auto"/>
              <w:bottom w:val="single" w:sz="8" w:space="0" w:color="auto"/>
              <w:right w:val="single" w:sz="12" w:space="0" w:color="auto"/>
            </w:tcBorders>
            <w:vAlign w:val="center"/>
          </w:tcPr>
          <w:p w14:paraId="43581C67" w14:textId="6AB03BA6" w:rsidR="0017165B" w:rsidRPr="009D34DF" w:rsidRDefault="0017165B"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26467B07" w14:textId="05ED2EEB" w:rsidR="0017165B" w:rsidRPr="009D34DF" w:rsidRDefault="0017165B" w:rsidP="00651C18">
            <w:pPr>
              <w:spacing w:line="240" w:lineRule="auto"/>
              <w:jc w:val="center"/>
              <w:rPr>
                <w:rFonts w:cs="Arial"/>
                <w:sz w:val="20"/>
                <w:lang w:eastAsia="en-GB"/>
              </w:rPr>
            </w:pPr>
            <w:r w:rsidRPr="009D34DF">
              <w:rPr>
                <w:rFonts w:cs="Arial"/>
                <w:sz w:val="20"/>
                <w:lang w:eastAsia="en-GB"/>
              </w:rPr>
              <w:t>1</w:t>
            </w:r>
          </w:p>
        </w:tc>
        <w:tc>
          <w:tcPr>
            <w:tcW w:w="709" w:type="dxa"/>
            <w:tcBorders>
              <w:top w:val="nil"/>
              <w:left w:val="single" w:sz="12" w:space="0" w:color="auto"/>
              <w:bottom w:val="single" w:sz="8" w:space="0" w:color="auto"/>
              <w:right w:val="single" w:sz="12" w:space="0" w:color="auto"/>
            </w:tcBorders>
            <w:vAlign w:val="center"/>
          </w:tcPr>
          <w:p w14:paraId="78EA8CB0" w14:textId="772D9827" w:rsidR="0017165B" w:rsidRPr="009D34DF" w:rsidRDefault="0017165B" w:rsidP="00651C18">
            <w:pPr>
              <w:spacing w:line="240" w:lineRule="auto"/>
              <w:jc w:val="center"/>
              <w:rPr>
                <w:rFonts w:cs="Arial"/>
                <w:sz w:val="20"/>
                <w:lang w:eastAsia="en-GB"/>
              </w:rPr>
            </w:pPr>
            <w:r w:rsidRPr="009D34DF">
              <w:rPr>
                <w:rFonts w:cs="Arial"/>
                <w:sz w:val="20"/>
                <w:lang w:eastAsia="en-GB"/>
              </w:rPr>
              <w:t>4</w:t>
            </w:r>
          </w:p>
        </w:tc>
        <w:tc>
          <w:tcPr>
            <w:tcW w:w="708" w:type="dxa"/>
            <w:tcBorders>
              <w:top w:val="nil"/>
              <w:left w:val="single" w:sz="12" w:space="0" w:color="auto"/>
              <w:bottom w:val="single" w:sz="8" w:space="0" w:color="auto"/>
              <w:right w:val="single" w:sz="12" w:space="0" w:color="auto"/>
            </w:tcBorders>
            <w:vAlign w:val="center"/>
          </w:tcPr>
          <w:p w14:paraId="59243146" w14:textId="2B330582" w:rsidR="0017165B" w:rsidRPr="009D34DF" w:rsidRDefault="0017165B" w:rsidP="00651C18">
            <w:pPr>
              <w:spacing w:line="240" w:lineRule="auto"/>
              <w:jc w:val="center"/>
              <w:rPr>
                <w:rFonts w:cs="Arial"/>
                <w:sz w:val="20"/>
                <w:lang w:eastAsia="en-GB"/>
              </w:rPr>
            </w:pPr>
            <w:r w:rsidRPr="009D34DF">
              <w:rPr>
                <w:rFonts w:cs="Arial"/>
                <w:sz w:val="20"/>
                <w:lang w:eastAsia="en-GB"/>
              </w:rPr>
              <w:t>5</w:t>
            </w:r>
          </w:p>
        </w:tc>
        <w:tc>
          <w:tcPr>
            <w:tcW w:w="709" w:type="dxa"/>
            <w:tcBorders>
              <w:top w:val="nil"/>
              <w:left w:val="single" w:sz="12" w:space="0" w:color="auto"/>
              <w:bottom w:val="single" w:sz="8" w:space="0" w:color="auto"/>
              <w:right w:val="single" w:sz="12" w:space="0" w:color="auto"/>
            </w:tcBorders>
            <w:vAlign w:val="center"/>
          </w:tcPr>
          <w:p w14:paraId="5C8335A7" w14:textId="5F671116" w:rsidR="0017165B" w:rsidRPr="009D34DF" w:rsidRDefault="0017165B" w:rsidP="00651C18">
            <w:pPr>
              <w:spacing w:line="240" w:lineRule="auto"/>
              <w:jc w:val="center"/>
              <w:rPr>
                <w:rFonts w:cs="Arial"/>
                <w:sz w:val="20"/>
                <w:lang w:eastAsia="en-GB"/>
              </w:rPr>
            </w:pPr>
            <w:r w:rsidRPr="009D34DF">
              <w:rPr>
                <w:rFonts w:cs="Arial"/>
                <w:sz w:val="20"/>
                <w:lang w:eastAsia="en-GB"/>
              </w:rPr>
              <w:t>9</w:t>
            </w:r>
          </w:p>
        </w:tc>
        <w:tc>
          <w:tcPr>
            <w:tcW w:w="709" w:type="dxa"/>
            <w:tcBorders>
              <w:top w:val="nil"/>
              <w:left w:val="single" w:sz="12" w:space="0" w:color="auto"/>
              <w:bottom w:val="single" w:sz="8" w:space="0" w:color="auto"/>
              <w:right w:val="single" w:sz="12" w:space="0" w:color="auto"/>
            </w:tcBorders>
            <w:vAlign w:val="center"/>
          </w:tcPr>
          <w:p w14:paraId="30AE1EBC" w14:textId="10075010" w:rsidR="0017165B" w:rsidRPr="009D34DF" w:rsidRDefault="0017165B" w:rsidP="00651C18">
            <w:pPr>
              <w:spacing w:line="240" w:lineRule="auto"/>
              <w:jc w:val="center"/>
              <w:rPr>
                <w:rFonts w:cs="Arial"/>
                <w:sz w:val="20"/>
                <w:lang w:eastAsia="en-GB"/>
              </w:rPr>
            </w:pPr>
            <w:r w:rsidRPr="009D34DF">
              <w:rPr>
                <w:rFonts w:cs="Arial"/>
                <w:sz w:val="20"/>
                <w:lang w:eastAsia="en-GB"/>
              </w:rPr>
              <w:t>10</w:t>
            </w:r>
          </w:p>
        </w:tc>
      </w:tr>
      <w:tr w:rsidR="00D21D17" w:rsidRPr="009D34DF" w14:paraId="1A393FEB" w14:textId="77777777" w:rsidTr="00651C18">
        <w:trPr>
          <w:trHeight w:val="315"/>
        </w:trPr>
        <w:tc>
          <w:tcPr>
            <w:tcW w:w="10675" w:type="dxa"/>
            <w:gridSpan w:val="11"/>
            <w:tcBorders>
              <w:top w:val="nil"/>
              <w:left w:val="single" w:sz="12" w:space="0" w:color="auto"/>
              <w:bottom w:val="single" w:sz="8" w:space="0" w:color="auto"/>
              <w:right w:val="single" w:sz="12" w:space="0" w:color="auto"/>
            </w:tcBorders>
            <w:shd w:val="clear" w:color="auto" w:fill="auto"/>
            <w:noWrap/>
            <w:vAlign w:val="center"/>
          </w:tcPr>
          <w:p w14:paraId="7E30339E" w14:textId="451A131F" w:rsidR="00D21D17" w:rsidRPr="009D34DF" w:rsidRDefault="00D21D17" w:rsidP="003809E5">
            <w:pPr>
              <w:spacing w:before="240" w:line="240" w:lineRule="auto"/>
              <w:jc w:val="center"/>
              <w:rPr>
                <w:rFonts w:cs="Arial"/>
                <w:sz w:val="20"/>
                <w:lang w:eastAsia="en-GB"/>
              </w:rPr>
            </w:pPr>
            <w:r w:rsidRPr="00651C18">
              <w:rPr>
                <w:rFonts w:cs="Arial"/>
                <w:b/>
                <w:sz w:val="24"/>
                <w:lang w:eastAsia="en-GB"/>
              </w:rPr>
              <w:t>Inclusion of ineligible patients</w:t>
            </w:r>
          </w:p>
        </w:tc>
      </w:tr>
      <w:tr w:rsidR="0017165B" w:rsidRPr="009D34DF" w14:paraId="6D8944F7" w14:textId="77777777" w:rsidTr="00651C18">
        <w:trPr>
          <w:trHeight w:val="315"/>
        </w:trPr>
        <w:tc>
          <w:tcPr>
            <w:tcW w:w="3587" w:type="dxa"/>
            <w:tcBorders>
              <w:top w:val="nil"/>
              <w:left w:val="single" w:sz="12" w:space="0" w:color="auto"/>
              <w:bottom w:val="single" w:sz="8" w:space="0" w:color="auto"/>
              <w:right w:val="single" w:sz="12" w:space="0" w:color="auto"/>
            </w:tcBorders>
            <w:shd w:val="clear" w:color="auto" w:fill="auto"/>
            <w:noWrap/>
            <w:vAlign w:val="center"/>
          </w:tcPr>
          <w:p w14:paraId="2155D63E" w14:textId="2991C2F6" w:rsidR="0017165B" w:rsidRPr="009D34DF" w:rsidRDefault="0017165B" w:rsidP="003809E5">
            <w:pPr>
              <w:spacing w:line="240" w:lineRule="auto"/>
              <w:rPr>
                <w:rFonts w:cs="Arial"/>
                <w:sz w:val="20"/>
                <w:lang w:eastAsia="en-GB"/>
              </w:rPr>
            </w:pPr>
            <w:r w:rsidRPr="009D34DF">
              <w:rPr>
                <w:rFonts w:cs="Arial"/>
                <w:sz w:val="20"/>
                <w:lang w:eastAsia="en-GB"/>
              </w:rPr>
              <w:t>Inclusion of ineligible patients (based on route of admission information)</w:t>
            </w:r>
          </w:p>
        </w:tc>
        <w:tc>
          <w:tcPr>
            <w:tcW w:w="709" w:type="dxa"/>
            <w:tcBorders>
              <w:top w:val="nil"/>
              <w:left w:val="single" w:sz="12" w:space="0" w:color="auto"/>
              <w:bottom w:val="single" w:sz="8" w:space="0" w:color="auto"/>
              <w:right w:val="single" w:sz="12" w:space="0" w:color="auto"/>
            </w:tcBorders>
            <w:vAlign w:val="center"/>
          </w:tcPr>
          <w:p w14:paraId="7508C104" w14:textId="2C326188" w:rsidR="0017165B" w:rsidRPr="009D34DF" w:rsidRDefault="00651C18" w:rsidP="00651C18">
            <w:pPr>
              <w:spacing w:line="240" w:lineRule="auto"/>
              <w:jc w:val="center"/>
              <w:rPr>
                <w:rFonts w:cs="Arial"/>
                <w:sz w:val="20"/>
                <w:lang w:eastAsia="en-GB"/>
              </w:rPr>
            </w:pPr>
            <w:r>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6BE1B501" w14:textId="57F112C9" w:rsidR="0017165B" w:rsidRPr="009D34DF" w:rsidRDefault="0017165B" w:rsidP="00651C18">
            <w:pPr>
              <w:spacing w:line="240" w:lineRule="auto"/>
              <w:jc w:val="center"/>
              <w:rPr>
                <w:rFonts w:cs="Arial"/>
                <w:sz w:val="20"/>
                <w:lang w:eastAsia="en-GB"/>
              </w:rPr>
            </w:pPr>
            <w:r w:rsidRPr="009D34DF">
              <w:rPr>
                <w:rFonts w:cs="Arial"/>
                <w:sz w:val="20"/>
                <w:lang w:eastAsia="en-GB"/>
              </w:rPr>
              <w:t>3</w:t>
            </w:r>
          </w:p>
        </w:tc>
        <w:tc>
          <w:tcPr>
            <w:tcW w:w="709" w:type="dxa"/>
            <w:tcBorders>
              <w:top w:val="nil"/>
              <w:left w:val="single" w:sz="12" w:space="0" w:color="auto"/>
              <w:bottom w:val="single" w:sz="8" w:space="0" w:color="auto"/>
              <w:right w:val="single" w:sz="12" w:space="0" w:color="auto"/>
            </w:tcBorders>
            <w:vAlign w:val="center"/>
          </w:tcPr>
          <w:p w14:paraId="4CE9DF9F" w14:textId="566A846E" w:rsidR="0017165B" w:rsidRPr="009D34DF" w:rsidRDefault="0017165B" w:rsidP="00651C18">
            <w:pPr>
              <w:spacing w:line="240" w:lineRule="auto"/>
              <w:jc w:val="center"/>
              <w:rPr>
                <w:rFonts w:cs="Arial"/>
                <w:sz w:val="20"/>
                <w:lang w:eastAsia="en-GB"/>
              </w:rPr>
            </w:pPr>
            <w:r w:rsidRPr="009D34DF">
              <w:rPr>
                <w:rFonts w:cs="Arial"/>
                <w:sz w:val="20"/>
                <w:lang w:eastAsia="en-GB"/>
              </w:rPr>
              <w:t>3</w:t>
            </w:r>
          </w:p>
        </w:tc>
        <w:tc>
          <w:tcPr>
            <w:tcW w:w="685" w:type="dxa"/>
            <w:tcBorders>
              <w:top w:val="nil"/>
              <w:left w:val="single" w:sz="12" w:space="0" w:color="auto"/>
              <w:bottom w:val="single" w:sz="8" w:space="0" w:color="auto"/>
              <w:right w:val="single" w:sz="12" w:space="0" w:color="auto"/>
            </w:tcBorders>
            <w:vAlign w:val="center"/>
          </w:tcPr>
          <w:p w14:paraId="4334C522" w14:textId="4F6760E1" w:rsidR="0017165B" w:rsidRPr="009D34DF" w:rsidRDefault="0017165B" w:rsidP="00651C18">
            <w:pPr>
              <w:spacing w:line="240" w:lineRule="auto"/>
              <w:jc w:val="center"/>
              <w:rPr>
                <w:rFonts w:cs="Arial"/>
                <w:sz w:val="20"/>
                <w:lang w:eastAsia="en-GB"/>
              </w:rPr>
            </w:pPr>
            <w:r w:rsidRPr="009D34DF">
              <w:rPr>
                <w:rFonts w:cs="Arial"/>
                <w:sz w:val="20"/>
                <w:lang w:eastAsia="en-GB"/>
              </w:rPr>
              <w:t>6</w:t>
            </w:r>
          </w:p>
        </w:tc>
        <w:tc>
          <w:tcPr>
            <w:tcW w:w="732" w:type="dxa"/>
            <w:tcBorders>
              <w:top w:val="nil"/>
              <w:left w:val="single" w:sz="12" w:space="0" w:color="auto"/>
              <w:bottom w:val="single" w:sz="8" w:space="0" w:color="auto"/>
              <w:right w:val="single" w:sz="12" w:space="0" w:color="auto"/>
            </w:tcBorders>
            <w:vAlign w:val="center"/>
          </w:tcPr>
          <w:p w14:paraId="5A7B722E" w14:textId="4BFC6750" w:rsidR="0017165B" w:rsidRPr="009D34DF" w:rsidRDefault="0017165B" w:rsidP="00651C18">
            <w:pPr>
              <w:spacing w:line="240" w:lineRule="auto"/>
              <w:jc w:val="center"/>
              <w:rPr>
                <w:rFonts w:cs="Arial"/>
                <w:sz w:val="20"/>
                <w:lang w:eastAsia="en-GB"/>
              </w:rPr>
            </w:pPr>
            <w:r w:rsidRPr="009D34DF">
              <w:rPr>
                <w:rFonts w:cs="Arial"/>
                <w:sz w:val="20"/>
                <w:lang w:eastAsia="en-GB"/>
              </w:rPr>
              <w:t>6</w:t>
            </w:r>
          </w:p>
        </w:tc>
        <w:tc>
          <w:tcPr>
            <w:tcW w:w="709" w:type="dxa"/>
            <w:tcBorders>
              <w:top w:val="nil"/>
              <w:left w:val="single" w:sz="12" w:space="0" w:color="auto"/>
              <w:bottom w:val="single" w:sz="8" w:space="0" w:color="auto"/>
              <w:right w:val="single" w:sz="12" w:space="0" w:color="auto"/>
            </w:tcBorders>
            <w:vAlign w:val="center"/>
          </w:tcPr>
          <w:p w14:paraId="4CD83DD4" w14:textId="2D143E28" w:rsidR="0017165B" w:rsidRPr="009D34DF" w:rsidRDefault="0017165B" w:rsidP="00651C18">
            <w:pPr>
              <w:spacing w:line="240" w:lineRule="auto"/>
              <w:jc w:val="center"/>
              <w:rPr>
                <w:rFonts w:cs="Arial"/>
                <w:sz w:val="20"/>
                <w:lang w:eastAsia="en-GB"/>
              </w:rPr>
            </w:pPr>
            <w:r w:rsidRPr="009D34DF">
              <w:rPr>
                <w:rFonts w:cs="Arial"/>
                <w:sz w:val="20"/>
                <w:lang w:eastAsia="en-GB"/>
              </w:rPr>
              <w:t>6</w:t>
            </w:r>
          </w:p>
        </w:tc>
        <w:tc>
          <w:tcPr>
            <w:tcW w:w="709" w:type="dxa"/>
            <w:tcBorders>
              <w:top w:val="nil"/>
              <w:left w:val="single" w:sz="12" w:space="0" w:color="auto"/>
              <w:bottom w:val="single" w:sz="8" w:space="0" w:color="auto"/>
              <w:right w:val="single" w:sz="12" w:space="0" w:color="auto"/>
            </w:tcBorders>
            <w:vAlign w:val="center"/>
          </w:tcPr>
          <w:p w14:paraId="1EC8D62B" w14:textId="7CA1530D" w:rsidR="0017165B" w:rsidRPr="009D34DF" w:rsidRDefault="0017165B" w:rsidP="00651C18">
            <w:pPr>
              <w:spacing w:line="240" w:lineRule="auto"/>
              <w:jc w:val="center"/>
              <w:rPr>
                <w:rFonts w:cs="Arial"/>
                <w:sz w:val="20"/>
                <w:lang w:eastAsia="en-GB"/>
              </w:rPr>
            </w:pPr>
            <w:r w:rsidRPr="009D34DF">
              <w:rPr>
                <w:rFonts w:cs="Arial"/>
                <w:sz w:val="20"/>
                <w:lang w:eastAsia="en-GB"/>
              </w:rPr>
              <w:t>5</w:t>
            </w:r>
          </w:p>
        </w:tc>
        <w:tc>
          <w:tcPr>
            <w:tcW w:w="708" w:type="dxa"/>
            <w:tcBorders>
              <w:top w:val="nil"/>
              <w:left w:val="single" w:sz="12" w:space="0" w:color="auto"/>
              <w:bottom w:val="single" w:sz="8" w:space="0" w:color="auto"/>
              <w:right w:val="single" w:sz="12" w:space="0" w:color="auto"/>
            </w:tcBorders>
            <w:vAlign w:val="center"/>
          </w:tcPr>
          <w:p w14:paraId="19CCF588" w14:textId="53FC27B6" w:rsidR="0017165B" w:rsidRPr="009D34DF" w:rsidRDefault="0017165B" w:rsidP="00651C18">
            <w:pPr>
              <w:spacing w:line="240" w:lineRule="auto"/>
              <w:jc w:val="center"/>
              <w:rPr>
                <w:rFonts w:cs="Arial"/>
                <w:sz w:val="20"/>
                <w:lang w:eastAsia="en-GB"/>
              </w:rPr>
            </w:pPr>
            <w:r w:rsidRPr="009D34DF">
              <w:rPr>
                <w:rFonts w:cs="Arial"/>
                <w:sz w:val="20"/>
                <w:lang w:eastAsia="en-GB"/>
              </w:rPr>
              <w:t>n/a</w:t>
            </w:r>
          </w:p>
        </w:tc>
        <w:tc>
          <w:tcPr>
            <w:tcW w:w="709" w:type="dxa"/>
            <w:tcBorders>
              <w:top w:val="nil"/>
              <w:left w:val="single" w:sz="12" w:space="0" w:color="auto"/>
              <w:bottom w:val="single" w:sz="8" w:space="0" w:color="auto"/>
              <w:right w:val="single" w:sz="12" w:space="0" w:color="auto"/>
            </w:tcBorders>
            <w:vAlign w:val="center"/>
          </w:tcPr>
          <w:p w14:paraId="66F427F0" w14:textId="0B8C530D" w:rsidR="0017165B" w:rsidRPr="009D34DF" w:rsidRDefault="0017165B" w:rsidP="00651C18">
            <w:pPr>
              <w:spacing w:line="240" w:lineRule="auto"/>
              <w:jc w:val="center"/>
              <w:rPr>
                <w:rFonts w:cs="Arial"/>
                <w:sz w:val="20"/>
                <w:lang w:eastAsia="en-GB"/>
              </w:rPr>
            </w:pPr>
            <w:r w:rsidRPr="009D34DF">
              <w:rPr>
                <w:rFonts w:cs="Arial"/>
                <w:sz w:val="20"/>
                <w:lang w:eastAsia="en-GB"/>
              </w:rPr>
              <w:t>n/a</w:t>
            </w:r>
          </w:p>
        </w:tc>
        <w:tc>
          <w:tcPr>
            <w:tcW w:w="709" w:type="dxa"/>
            <w:tcBorders>
              <w:top w:val="nil"/>
              <w:left w:val="single" w:sz="12" w:space="0" w:color="auto"/>
              <w:bottom w:val="single" w:sz="8" w:space="0" w:color="auto"/>
              <w:right w:val="single" w:sz="12" w:space="0" w:color="auto"/>
            </w:tcBorders>
            <w:vAlign w:val="center"/>
          </w:tcPr>
          <w:p w14:paraId="3FAD119B" w14:textId="215ADCB6" w:rsidR="0017165B" w:rsidRPr="009D34DF" w:rsidRDefault="0017165B" w:rsidP="00651C18">
            <w:pPr>
              <w:spacing w:line="240" w:lineRule="auto"/>
              <w:jc w:val="center"/>
              <w:rPr>
                <w:rFonts w:cs="Arial"/>
                <w:sz w:val="20"/>
                <w:lang w:eastAsia="en-GB"/>
              </w:rPr>
            </w:pPr>
            <w:r w:rsidRPr="009D34DF">
              <w:rPr>
                <w:rFonts w:cs="Arial"/>
                <w:sz w:val="20"/>
                <w:lang w:eastAsia="en-GB"/>
              </w:rPr>
              <w:t>n/a</w:t>
            </w:r>
          </w:p>
        </w:tc>
      </w:tr>
      <w:tr w:rsidR="00163556" w:rsidRPr="009D34DF" w14:paraId="16A8940F" w14:textId="77777777" w:rsidTr="00651C18">
        <w:trPr>
          <w:trHeight w:val="315"/>
        </w:trPr>
        <w:tc>
          <w:tcPr>
            <w:tcW w:w="3587" w:type="dxa"/>
            <w:tcBorders>
              <w:top w:val="nil"/>
              <w:left w:val="single" w:sz="12" w:space="0" w:color="auto"/>
              <w:bottom w:val="single" w:sz="8" w:space="0" w:color="auto"/>
              <w:right w:val="single" w:sz="12" w:space="0" w:color="auto"/>
            </w:tcBorders>
            <w:shd w:val="clear" w:color="auto" w:fill="auto"/>
            <w:noWrap/>
            <w:vAlign w:val="center"/>
          </w:tcPr>
          <w:p w14:paraId="4627B9E2" w14:textId="7C4FABB3" w:rsidR="00163556" w:rsidRPr="009D34DF" w:rsidRDefault="00163556" w:rsidP="003809E5">
            <w:pPr>
              <w:spacing w:line="240" w:lineRule="auto"/>
              <w:rPr>
                <w:rFonts w:cs="Arial"/>
                <w:sz w:val="20"/>
                <w:lang w:eastAsia="en-GB"/>
              </w:rPr>
            </w:pPr>
            <w:r w:rsidRPr="009D34DF">
              <w:rPr>
                <w:rFonts w:cs="Arial"/>
                <w:sz w:val="20"/>
                <w:lang w:eastAsia="en-GB"/>
              </w:rPr>
              <w:t>Zero overnight stay patients included</w:t>
            </w:r>
          </w:p>
        </w:tc>
        <w:tc>
          <w:tcPr>
            <w:tcW w:w="709" w:type="dxa"/>
            <w:tcBorders>
              <w:top w:val="nil"/>
              <w:left w:val="single" w:sz="12" w:space="0" w:color="auto"/>
              <w:bottom w:val="single" w:sz="8" w:space="0" w:color="auto"/>
              <w:right w:val="single" w:sz="12" w:space="0" w:color="auto"/>
            </w:tcBorders>
            <w:vAlign w:val="center"/>
          </w:tcPr>
          <w:p w14:paraId="7D12DA35" w14:textId="23D45987" w:rsidR="00163556" w:rsidRPr="009D34DF" w:rsidRDefault="00651C18" w:rsidP="00651C18">
            <w:pPr>
              <w:spacing w:line="240" w:lineRule="auto"/>
              <w:jc w:val="center"/>
              <w:rPr>
                <w:rFonts w:cs="Arial"/>
                <w:sz w:val="20"/>
                <w:lang w:eastAsia="en-GB"/>
              </w:rPr>
            </w:pPr>
            <w:r>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574A0B8E" w14:textId="177AF741" w:rsidR="00163556" w:rsidRPr="009D34DF" w:rsidRDefault="00163556" w:rsidP="00651C18">
            <w:pPr>
              <w:spacing w:line="240" w:lineRule="auto"/>
              <w:jc w:val="center"/>
              <w:rPr>
                <w:rFonts w:cs="Arial"/>
                <w:sz w:val="20"/>
                <w:lang w:eastAsia="en-GB"/>
              </w:rPr>
            </w:pPr>
            <w:r w:rsidRPr="009D34DF">
              <w:rPr>
                <w:rFonts w:cs="Arial"/>
                <w:sz w:val="20"/>
                <w:lang w:eastAsia="en-GB"/>
              </w:rPr>
              <w:t>1</w:t>
            </w:r>
          </w:p>
        </w:tc>
        <w:tc>
          <w:tcPr>
            <w:tcW w:w="709" w:type="dxa"/>
            <w:tcBorders>
              <w:top w:val="nil"/>
              <w:left w:val="single" w:sz="12" w:space="0" w:color="auto"/>
              <w:bottom w:val="single" w:sz="8" w:space="0" w:color="auto"/>
              <w:right w:val="single" w:sz="12" w:space="0" w:color="auto"/>
            </w:tcBorders>
            <w:vAlign w:val="center"/>
          </w:tcPr>
          <w:p w14:paraId="4EAA1A6E" w14:textId="636C2A97" w:rsidR="00163556" w:rsidRPr="009D34DF" w:rsidRDefault="00163556" w:rsidP="00651C18">
            <w:pPr>
              <w:spacing w:line="240" w:lineRule="auto"/>
              <w:jc w:val="center"/>
              <w:rPr>
                <w:rFonts w:cs="Arial"/>
                <w:sz w:val="20"/>
                <w:lang w:eastAsia="en-GB"/>
              </w:rPr>
            </w:pPr>
            <w:r w:rsidRPr="009D34DF">
              <w:rPr>
                <w:rFonts w:cs="Arial"/>
                <w:sz w:val="20"/>
                <w:lang w:eastAsia="en-GB"/>
              </w:rPr>
              <w:t>0</w:t>
            </w:r>
          </w:p>
        </w:tc>
        <w:tc>
          <w:tcPr>
            <w:tcW w:w="685" w:type="dxa"/>
            <w:tcBorders>
              <w:top w:val="nil"/>
              <w:left w:val="single" w:sz="12" w:space="0" w:color="auto"/>
              <w:bottom w:val="single" w:sz="8" w:space="0" w:color="auto"/>
              <w:right w:val="single" w:sz="12" w:space="0" w:color="auto"/>
            </w:tcBorders>
            <w:vAlign w:val="center"/>
          </w:tcPr>
          <w:p w14:paraId="6EC4D19D" w14:textId="47AAC29D" w:rsidR="00163556" w:rsidRPr="009D34DF" w:rsidRDefault="00163556" w:rsidP="00651C18">
            <w:pPr>
              <w:spacing w:line="240" w:lineRule="auto"/>
              <w:jc w:val="center"/>
              <w:rPr>
                <w:rFonts w:cs="Arial"/>
                <w:sz w:val="20"/>
                <w:lang w:eastAsia="en-GB"/>
              </w:rPr>
            </w:pPr>
            <w:r w:rsidRPr="009D34DF">
              <w:rPr>
                <w:rFonts w:cs="Arial"/>
                <w:sz w:val="20"/>
                <w:lang w:eastAsia="en-GB"/>
              </w:rPr>
              <w:t>3</w:t>
            </w:r>
          </w:p>
        </w:tc>
        <w:tc>
          <w:tcPr>
            <w:tcW w:w="732" w:type="dxa"/>
            <w:tcBorders>
              <w:top w:val="nil"/>
              <w:left w:val="single" w:sz="12" w:space="0" w:color="auto"/>
              <w:bottom w:val="single" w:sz="8" w:space="0" w:color="auto"/>
              <w:right w:val="single" w:sz="12" w:space="0" w:color="auto"/>
            </w:tcBorders>
            <w:vAlign w:val="center"/>
          </w:tcPr>
          <w:p w14:paraId="0FAA6435" w14:textId="7CF8E01E" w:rsidR="00163556" w:rsidRPr="009D34DF" w:rsidRDefault="00163556" w:rsidP="00651C18">
            <w:pPr>
              <w:spacing w:line="240" w:lineRule="auto"/>
              <w:jc w:val="center"/>
              <w:rPr>
                <w:rFonts w:cs="Arial"/>
                <w:sz w:val="20"/>
                <w:lang w:eastAsia="en-GB"/>
              </w:rPr>
            </w:pPr>
            <w:r w:rsidRPr="009D34DF">
              <w:rPr>
                <w:rFonts w:cs="Arial"/>
                <w:sz w:val="20"/>
                <w:lang w:eastAsia="en-GB"/>
              </w:rPr>
              <w:t>2</w:t>
            </w:r>
          </w:p>
        </w:tc>
        <w:tc>
          <w:tcPr>
            <w:tcW w:w="709" w:type="dxa"/>
            <w:tcBorders>
              <w:top w:val="nil"/>
              <w:left w:val="single" w:sz="12" w:space="0" w:color="auto"/>
              <w:bottom w:val="single" w:sz="8" w:space="0" w:color="auto"/>
              <w:right w:val="single" w:sz="12" w:space="0" w:color="auto"/>
            </w:tcBorders>
            <w:vAlign w:val="center"/>
          </w:tcPr>
          <w:p w14:paraId="16D2F596" w14:textId="72BACBFE" w:rsidR="00163556" w:rsidRPr="009D34DF" w:rsidRDefault="00163556"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3624350A" w14:textId="0330BB19" w:rsidR="00163556" w:rsidRPr="009D34DF" w:rsidRDefault="00163556" w:rsidP="00651C18">
            <w:pPr>
              <w:spacing w:line="240" w:lineRule="auto"/>
              <w:jc w:val="center"/>
              <w:rPr>
                <w:rFonts w:cs="Arial"/>
                <w:sz w:val="20"/>
                <w:lang w:eastAsia="en-GB"/>
              </w:rPr>
            </w:pPr>
            <w:r w:rsidRPr="009D34DF">
              <w:rPr>
                <w:rFonts w:cs="Arial"/>
                <w:sz w:val="20"/>
                <w:lang w:eastAsia="en-GB"/>
              </w:rPr>
              <w:t>1</w:t>
            </w:r>
          </w:p>
        </w:tc>
        <w:tc>
          <w:tcPr>
            <w:tcW w:w="708" w:type="dxa"/>
            <w:tcBorders>
              <w:top w:val="nil"/>
              <w:left w:val="single" w:sz="12" w:space="0" w:color="auto"/>
              <w:bottom w:val="single" w:sz="8" w:space="0" w:color="auto"/>
              <w:right w:val="single" w:sz="12" w:space="0" w:color="auto"/>
            </w:tcBorders>
            <w:vAlign w:val="center"/>
          </w:tcPr>
          <w:p w14:paraId="2613874B" w14:textId="7F86703D" w:rsidR="00163556" w:rsidRPr="009D34DF" w:rsidRDefault="00163556"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563A06BC" w14:textId="638CE346" w:rsidR="00163556" w:rsidRPr="009D34DF" w:rsidRDefault="00163556" w:rsidP="00651C18">
            <w:pPr>
              <w:spacing w:line="240" w:lineRule="auto"/>
              <w:jc w:val="center"/>
              <w:rPr>
                <w:rFonts w:cs="Arial"/>
                <w:sz w:val="20"/>
                <w:lang w:eastAsia="en-GB"/>
              </w:rPr>
            </w:pPr>
            <w:r w:rsidRPr="009D34DF">
              <w:rPr>
                <w:rFonts w:cs="Arial"/>
                <w:sz w:val="20"/>
                <w:lang w:eastAsia="en-GB"/>
              </w:rPr>
              <w:t>2</w:t>
            </w:r>
          </w:p>
        </w:tc>
        <w:tc>
          <w:tcPr>
            <w:tcW w:w="709" w:type="dxa"/>
            <w:tcBorders>
              <w:top w:val="nil"/>
              <w:left w:val="single" w:sz="12" w:space="0" w:color="auto"/>
              <w:bottom w:val="single" w:sz="8" w:space="0" w:color="auto"/>
              <w:right w:val="single" w:sz="12" w:space="0" w:color="auto"/>
            </w:tcBorders>
            <w:vAlign w:val="center"/>
          </w:tcPr>
          <w:p w14:paraId="0B2146DF" w14:textId="2EF7E2CD" w:rsidR="00163556" w:rsidRPr="009D34DF" w:rsidRDefault="00163556" w:rsidP="00651C18">
            <w:pPr>
              <w:spacing w:line="240" w:lineRule="auto"/>
              <w:jc w:val="center"/>
              <w:rPr>
                <w:rFonts w:cs="Arial"/>
                <w:sz w:val="20"/>
                <w:lang w:eastAsia="en-GB"/>
              </w:rPr>
            </w:pPr>
            <w:r w:rsidRPr="009D34DF">
              <w:rPr>
                <w:rFonts w:cs="Arial"/>
                <w:sz w:val="20"/>
                <w:lang w:eastAsia="en-GB"/>
              </w:rPr>
              <w:t>2</w:t>
            </w:r>
          </w:p>
        </w:tc>
      </w:tr>
      <w:tr w:rsidR="00163556" w:rsidRPr="009D34DF" w14:paraId="73D37B8C" w14:textId="77777777" w:rsidTr="00651C18">
        <w:trPr>
          <w:trHeight w:val="315"/>
        </w:trPr>
        <w:tc>
          <w:tcPr>
            <w:tcW w:w="3587" w:type="dxa"/>
            <w:tcBorders>
              <w:top w:val="nil"/>
              <w:left w:val="single" w:sz="12" w:space="0" w:color="auto"/>
              <w:bottom w:val="single" w:sz="8" w:space="0" w:color="auto"/>
              <w:right w:val="single" w:sz="12" w:space="0" w:color="auto"/>
            </w:tcBorders>
            <w:shd w:val="clear" w:color="auto" w:fill="auto"/>
            <w:noWrap/>
            <w:vAlign w:val="center"/>
          </w:tcPr>
          <w:p w14:paraId="5C44BC05" w14:textId="76C49B4D" w:rsidR="00163556" w:rsidRPr="009D34DF" w:rsidRDefault="00163556" w:rsidP="003809E5">
            <w:pPr>
              <w:spacing w:line="240" w:lineRule="auto"/>
              <w:rPr>
                <w:rFonts w:cs="Arial"/>
                <w:sz w:val="20"/>
                <w:lang w:eastAsia="en-GB"/>
              </w:rPr>
            </w:pPr>
            <w:r w:rsidRPr="009D34DF">
              <w:rPr>
                <w:rFonts w:cs="Arial"/>
                <w:sz w:val="20"/>
                <w:lang w:eastAsia="en-GB"/>
              </w:rPr>
              <w:t>Inclusion of private patients</w:t>
            </w:r>
          </w:p>
        </w:tc>
        <w:tc>
          <w:tcPr>
            <w:tcW w:w="709" w:type="dxa"/>
            <w:tcBorders>
              <w:top w:val="nil"/>
              <w:left w:val="single" w:sz="12" w:space="0" w:color="auto"/>
              <w:bottom w:val="single" w:sz="8" w:space="0" w:color="auto"/>
              <w:right w:val="single" w:sz="12" w:space="0" w:color="auto"/>
            </w:tcBorders>
            <w:vAlign w:val="center"/>
          </w:tcPr>
          <w:p w14:paraId="53EDEAF9" w14:textId="247B4F96" w:rsidR="00163556" w:rsidRPr="009D34DF" w:rsidRDefault="00651C18" w:rsidP="00651C18">
            <w:pPr>
              <w:spacing w:line="240" w:lineRule="auto"/>
              <w:jc w:val="center"/>
              <w:rPr>
                <w:rFonts w:cs="Arial"/>
                <w:sz w:val="20"/>
                <w:lang w:eastAsia="en-GB"/>
              </w:rPr>
            </w:pPr>
            <w:r>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695C4685" w14:textId="6F86C817" w:rsidR="00163556" w:rsidRPr="009D34DF" w:rsidRDefault="00163556"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140A4405" w14:textId="20B70295" w:rsidR="00163556" w:rsidRPr="009D34DF" w:rsidRDefault="00163556" w:rsidP="00651C18">
            <w:pPr>
              <w:spacing w:line="240" w:lineRule="auto"/>
              <w:jc w:val="center"/>
              <w:rPr>
                <w:rFonts w:cs="Arial"/>
                <w:sz w:val="20"/>
                <w:lang w:eastAsia="en-GB"/>
              </w:rPr>
            </w:pPr>
            <w:r w:rsidRPr="009D34DF">
              <w:rPr>
                <w:rFonts w:cs="Arial"/>
                <w:sz w:val="20"/>
                <w:lang w:eastAsia="en-GB"/>
              </w:rPr>
              <w:t>1</w:t>
            </w:r>
          </w:p>
        </w:tc>
        <w:tc>
          <w:tcPr>
            <w:tcW w:w="685" w:type="dxa"/>
            <w:tcBorders>
              <w:top w:val="nil"/>
              <w:left w:val="single" w:sz="12" w:space="0" w:color="auto"/>
              <w:bottom w:val="single" w:sz="8" w:space="0" w:color="auto"/>
              <w:right w:val="single" w:sz="12" w:space="0" w:color="auto"/>
            </w:tcBorders>
            <w:vAlign w:val="center"/>
          </w:tcPr>
          <w:p w14:paraId="68E03647" w14:textId="27EADB15" w:rsidR="00163556" w:rsidRPr="009D34DF" w:rsidRDefault="00163556" w:rsidP="00651C18">
            <w:pPr>
              <w:spacing w:line="240" w:lineRule="auto"/>
              <w:jc w:val="center"/>
              <w:rPr>
                <w:rFonts w:cs="Arial"/>
                <w:sz w:val="20"/>
                <w:lang w:eastAsia="en-GB"/>
              </w:rPr>
            </w:pPr>
            <w:r w:rsidRPr="009D34DF">
              <w:rPr>
                <w:rFonts w:cs="Arial"/>
                <w:sz w:val="20"/>
                <w:lang w:eastAsia="en-GB"/>
              </w:rPr>
              <w:t>2</w:t>
            </w:r>
          </w:p>
        </w:tc>
        <w:tc>
          <w:tcPr>
            <w:tcW w:w="732" w:type="dxa"/>
            <w:tcBorders>
              <w:top w:val="nil"/>
              <w:left w:val="single" w:sz="12" w:space="0" w:color="auto"/>
              <w:bottom w:val="single" w:sz="8" w:space="0" w:color="auto"/>
              <w:right w:val="single" w:sz="12" w:space="0" w:color="auto"/>
            </w:tcBorders>
            <w:vAlign w:val="center"/>
          </w:tcPr>
          <w:p w14:paraId="7C8F200D" w14:textId="77E37D02" w:rsidR="00163556" w:rsidRPr="009D34DF" w:rsidRDefault="00163556"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19CD7FE5" w14:textId="6D3FA165" w:rsidR="00163556" w:rsidRPr="009D34DF" w:rsidRDefault="00163556"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7BB040B1" w14:textId="3D1FA0A5" w:rsidR="00163556" w:rsidRPr="009D34DF" w:rsidRDefault="00163556" w:rsidP="00651C18">
            <w:pPr>
              <w:spacing w:line="240" w:lineRule="auto"/>
              <w:jc w:val="center"/>
              <w:rPr>
                <w:rFonts w:cs="Arial"/>
                <w:sz w:val="20"/>
                <w:lang w:eastAsia="en-GB"/>
              </w:rPr>
            </w:pPr>
            <w:r w:rsidRPr="009D34DF">
              <w:rPr>
                <w:rFonts w:cs="Arial"/>
                <w:sz w:val="20"/>
                <w:lang w:eastAsia="en-GB"/>
              </w:rPr>
              <w:t>0</w:t>
            </w:r>
          </w:p>
        </w:tc>
        <w:tc>
          <w:tcPr>
            <w:tcW w:w="708" w:type="dxa"/>
            <w:tcBorders>
              <w:top w:val="nil"/>
              <w:left w:val="single" w:sz="12" w:space="0" w:color="auto"/>
              <w:bottom w:val="single" w:sz="8" w:space="0" w:color="auto"/>
              <w:right w:val="single" w:sz="12" w:space="0" w:color="auto"/>
            </w:tcBorders>
            <w:vAlign w:val="center"/>
          </w:tcPr>
          <w:p w14:paraId="33AEB199" w14:textId="0162A4A6" w:rsidR="00163556" w:rsidRPr="009D34DF" w:rsidRDefault="00163556" w:rsidP="00651C18">
            <w:pPr>
              <w:spacing w:line="240" w:lineRule="auto"/>
              <w:jc w:val="center"/>
              <w:rPr>
                <w:rFonts w:cs="Arial"/>
                <w:sz w:val="20"/>
                <w:lang w:eastAsia="en-GB"/>
              </w:rPr>
            </w:pPr>
            <w:r w:rsidRPr="009D34DF">
              <w:rPr>
                <w:rFonts w:cs="Arial"/>
                <w:sz w:val="20"/>
                <w:lang w:eastAsia="en-GB"/>
              </w:rPr>
              <w:t>3</w:t>
            </w:r>
          </w:p>
        </w:tc>
        <w:tc>
          <w:tcPr>
            <w:tcW w:w="709" w:type="dxa"/>
            <w:tcBorders>
              <w:top w:val="nil"/>
              <w:left w:val="single" w:sz="12" w:space="0" w:color="auto"/>
              <w:bottom w:val="single" w:sz="8" w:space="0" w:color="auto"/>
              <w:right w:val="single" w:sz="12" w:space="0" w:color="auto"/>
            </w:tcBorders>
            <w:vAlign w:val="center"/>
          </w:tcPr>
          <w:p w14:paraId="4FE0189E" w14:textId="40532B74" w:rsidR="00163556" w:rsidRPr="009D34DF" w:rsidRDefault="00163556"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631D3DAA" w14:textId="51B6CEFE" w:rsidR="00163556" w:rsidRPr="009D34DF" w:rsidRDefault="00163556" w:rsidP="00651C18">
            <w:pPr>
              <w:spacing w:line="240" w:lineRule="auto"/>
              <w:jc w:val="center"/>
              <w:rPr>
                <w:rFonts w:ascii="Calibri" w:hAnsi="Calibri"/>
                <w:color w:val="0563C1"/>
                <w:u w:val="single"/>
                <w:lang w:eastAsia="en-GB"/>
              </w:rPr>
            </w:pPr>
            <w:r>
              <w:rPr>
                <w:rFonts w:cs="Arial"/>
                <w:sz w:val="20"/>
                <w:lang w:eastAsia="en-GB"/>
              </w:rPr>
              <w:t>1</w:t>
            </w:r>
          </w:p>
        </w:tc>
      </w:tr>
      <w:tr w:rsidR="00163556" w:rsidRPr="009D34DF" w14:paraId="42A74901" w14:textId="77777777" w:rsidTr="00651C18">
        <w:trPr>
          <w:trHeight w:val="315"/>
        </w:trPr>
        <w:tc>
          <w:tcPr>
            <w:tcW w:w="3587" w:type="dxa"/>
            <w:tcBorders>
              <w:top w:val="nil"/>
              <w:left w:val="single" w:sz="12" w:space="0" w:color="auto"/>
              <w:bottom w:val="single" w:sz="8" w:space="0" w:color="auto"/>
              <w:right w:val="single" w:sz="12" w:space="0" w:color="auto"/>
            </w:tcBorders>
            <w:shd w:val="clear" w:color="auto" w:fill="auto"/>
            <w:noWrap/>
            <w:vAlign w:val="center"/>
          </w:tcPr>
          <w:p w14:paraId="13378D11" w14:textId="6D2FC102" w:rsidR="00163556" w:rsidRPr="009D34DF" w:rsidRDefault="00163556" w:rsidP="003809E5">
            <w:pPr>
              <w:spacing w:line="240" w:lineRule="auto"/>
              <w:rPr>
                <w:rFonts w:cs="Arial"/>
                <w:sz w:val="20"/>
                <w:lang w:eastAsia="en-GB"/>
              </w:rPr>
            </w:pPr>
            <w:r w:rsidRPr="009D34DF">
              <w:rPr>
                <w:rFonts w:cs="Arial"/>
                <w:sz w:val="20"/>
                <w:lang w:eastAsia="en-GB"/>
              </w:rPr>
              <w:t>Inclusion of maternity/termination of pregnancy patients</w:t>
            </w:r>
          </w:p>
        </w:tc>
        <w:tc>
          <w:tcPr>
            <w:tcW w:w="709" w:type="dxa"/>
            <w:tcBorders>
              <w:top w:val="nil"/>
              <w:left w:val="single" w:sz="12" w:space="0" w:color="auto"/>
              <w:bottom w:val="single" w:sz="8" w:space="0" w:color="auto"/>
              <w:right w:val="single" w:sz="12" w:space="0" w:color="auto"/>
            </w:tcBorders>
            <w:vAlign w:val="center"/>
          </w:tcPr>
          <w:p w14:paraId="552B8B88" w14:textId="080D997F" w:rsidR="00163556" w:rsidRPr="009D34DF" w:rsidRDefault="000628CD" w:rsidP="00651C18">
            <w:pPr>
              <w:spacing w:line="240" w:lineRule="auto"/>
              <w:jc w:val="center"/>
              <w:rPr>
                <w:rFonts w:cs="Arial"/>
                <w:sz w:val="20"/>
                <w:lang w:eastAsia="en-GB"/>
              </w:rPr>
            </w:pPr>
            <w:r>
              <w:rPr>
                <w:rFonts w:cs="Arial"/>
                <w:sz w:val="20"/>
                <w:lang w:eastAsia="en-GB"/>
              </w:rPr>
              <w:t>5</w:t>
            </w:r>
          </w:p>
        </w:tc>
        <w:tc>
          <w:tcPr>
            <w:tcW w:w="709" w:type="dxa"/>
            <w:tcBorders>
              <w:top w:val="nil"/>
              <w:left w:val="single" w:sz="12" w:space="0" w:color="auto"/>
              <w:bottom w:val="single" w:sz="8" w:space="0" w:color="auto"/>
              <w:right w:val="single" w:sz="12" w:space="0" w:color="auto"/>
            </w:tcBorders>
            <w:vAlign w:val="center"/>
          </w:tcPr>
          <w:p w14:paraId="0294CFC1" w14:textId="0B089A88" w:rsidR="00163556" w:rsidRPr="009D34DF" w:rsidRDefault="00E166B0" w:rsidP="00651C18">
            <w:pPr>
              <w:spacing w:line="240" w:lineRule="auto"/>
              <w:jc w:val="center"/>
              <w:rPr>
                <w:rFonts w:cs="Arial"/>
                <w:sz w:val="20"/>
                <w:lang w:eastAsia="en-GB"/>
              </w:rPr>
            </w:pPr>
            <w:r>
              <w:rPr>
                <w:rFonts w:cs="Arial"/>
                <w:sz w:val="20"/>
                <w:lang w:eastAsia="en-GB"/>
              </w:rPr>
              <w:t>1</w:t>
            </w:r>
          </w:p>
        </w:tc>
        <w:tc>
          <w:tcPr>
            <w:tcW w:w="709" w:type="dxa"/>
            <w:tcBorders>
              <w:top w:val="nil"/>
              <w:left w:val="single" w:sz="12" w:space="0" w:color="auto"/>
              <w:bottom w:val="single" w:sz="8" w:space="0" w:color="auto"/>
              <w:right w:val="single" w:sz="12" w:space="0" w:color="auto"/>
            </w:tcBorders>
            <w:vAlign w:val="center"/>
          </w:tcPr>
          <w:p w14:paraId="21F2CF72" w14:textId="6317C37B" w:rsidR="00163556" w:rsidRPr="009D34DF" w:rsidRDefault="00163556" w:rsidP="00651C18">
            <w:pPr>
              <w:spacing w:line="240" w:lineRule="auto"/>
              <w:jc w:val="center"/>
              <w:rPr>
                <w:rFonts w:cs="Arial"/>
                <w:sz w:val="20"/>
                <w:lang w:eastAsia="en-GB"/>
              </w:rPr>
            </w:pPr>
            <w:r w:rsidRPr="009D34DF">
              <w:rPr>
                <w:rFonts w:cs="Arial"/>
                <w:sz w:val="20"/>
                <w:lang w:eastAsia="en-GB"/>
              </w:rPr>
              <w:t>0</w:t>
            </w:r>
          </w:p>
        </w:tc>
        <w:tc>
          <w:tcPr>
            <w:tcW w:w="685" w:type="dxa"/>
            <w:tcBorders>
              <w:top w:val="nil"/>
              <w:left w:val="single" w:sz="12" w:space="0" w:color="auto"/>
              <w:bottom w:val="single" w:sz="8" w:space="0" w:color="auto"/>
              <w:right w:val="single" w:sz="12" w:space="0" w:color="auto"/>
            </w:tcBorders>
            <w:vAlign w:val="center"/>
          </w:tcPr>
          <w:p w14:paraId="7B0D01F5" w14:textId="21B32658" w:rsidR="00163556" w:rsidRPr="009D34DF" w:rsidRDefault="00163556" w:rsidP="00651C18">
            <w:pPr>
              <w:spacing w:line="240" w:lineRule="auto"/>
              <w:jc w:val="center"/>
              <w:rPr>
                <w:rFonts w:cs="Arial"/>
                <w:sz w:val="20"/>
                <w:lang w:eastAsia="en-GB"/>
              </w:rPr>
            </w:pPr>
            <w:r w:rsidRPr="009D34DF">
              <w:rPr>
                <w:rFonts w:cs="Arial"/>
                <w:sz w:val="20"/>
                <w:lang w:eastAsia="en-GB"/>
              </w:rPr>
              <w:t>1</w:t>
            </w:r>
          </w:p>
        </w:tc>
        <w:tc>
          <w:tcPr>
            <w:tcW w:w="732" w:type="dxa"/>
            <w:tcBorders>
              <w:top w:val="nil"/>
              <w:left w:val="single" w:sz="12" w:space="0" w:color="auto"/>
              <w:bottom w:val="single" w:sz="8" w:space="0" w:color="auto"/>
              <w:right w:val="single" w:sz="12" w:space="0" w:color="auto"/>
            </w:tcBorders>
            <w:vAlign w:val="center"/>
          </w:tcPr>
          <w:p w14:paraId="3D111807" w14:textId="70D2BD95" w:rsidR="00163556" w:rsidRPr="009D34DF" w:rsidRDefault="00163556" w:rsidP="00651C18">
            <w:pPr>
              <w:spacing w:line="240" w:lineRule="auto"/>
              <w:jc w:val="center"/>
              <w:rPr>
                <w:rFonts w:cs="Arial"/>
                <w:sz w:val="20"/>
                <w:lang w:eastAsia="en-GB"/>
              </w:rPr>
            </w:pPr>
            <w:r w:rsidRPr="009D34DF">
              <w:rPr>
                <w:rFonts w:cs="Arial"/>
                <w:sz w:val="20"/>
                <w:lang w:eastAsia="en-GB"/>
              </w:rPr>
              <w:t>2</w:t>
            </w:r>
          </w:p>
        </w:tc>
        <w:tc>
          <w:tcPr>
            <w:tcW w:w="709" w:type="dxa"/>
            <w:tcBorders>
              <w:top w:val="nil"/>
              <w:left w:val="single" w:sz="12" w:space="0" w:color="auto"/>
              <w:bottom w:val="single" w:sz="8" w:space="0" w:color="auto"/>
              <w:right w:val="single" w:sz="12" w:space="0" w:color="auto"/>
            </w:tcBorders>
            <w:vAlign w:val="center"/>
          </w:tcPr>
          <w:p w14:paraId="53D3A07B" w14:textId="5FBFDF22" w:rsidR="00163556" w:rsidRPr="009D34DF" w:rsidRDefault="00163556"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78C063A6" w14:textId="5EE00BAB" w:rsidR="00163556" w:rsidRPr="009D34DF" w:rsidRDefault="00163556" w:rsidP="00651C18">
            <w:pPr>
              <w:spacing w:line="240" w:lineRule="auto"/>
              <w:jc w:val="center"/>
              <w:rPr>
                <w:rFonts w:cs="Arial"/>
                <w:sz w:val="20"/>
                <w:lang w:eastAsia="en-GB"/>
              </w:rPr>
            </w:pPr>
            <w:r w:rsidRPr="009D34DF">
              <w:rPr>
                <w:rFonts w:cs="Arial"/>
                <w:sz w:val="20"/>
                <w:lang w:eastAsia="en-GB"/>
              </w:rPr>
              <w:t>0</w:t>
            </w:r>
          </w:p>
        </w:tc>
        <w:tc>
          <w:tcPr>
            <w:tcW w:w="708" w:type="dxa"/>
            <w:tcBorders>
              <w:top w:val="nil"/>
              <w:left w:val="single" w:sz="12" w:space="0" w:color="auto"/>
              <w:bottom w:val="single" w:sz="8" w:space="0" w:color="auto"/>
              <w:right w:val="single" w:sz="12" w:space="0" w:color="auto"/>
            </w:tcBorders>
            <w:vAlign w:val="center"/>
          </w:tcPr>
          <w:p w14:paraId="07BBD6C3" w14:textId="542C83AD" w:rsidR="00163556" w:rsidRPr="009D34DF" w:rsidRDefault="00163556" w:rsidP="00651C18">
            <w:pPr>
              <w:spacing w:line="240" w:lineRule="auto"/>
              <w:jc w:val="center"/>
              <w:rPr>
                <w:rFonts w:cs="Arial"/>
                <w:sz w:val="20"/>
                <w:lang w:eastAsia="en-GB"/>
              </w:rPr>
            </w:pPr>
            <w:r w:rsidRPr="009D34DF">
              <w:rPr>
                <w:rFonts w:cs="Arial"/>
                <w:sz w:val="20"/>
                <w:lang w:eastAsia="en-GB"/>
              </w:rPr>
              <w:t>2</w:t>
            </w:r>
          </w:p>
        </w:tc>
        <w:tc>
          <w:tcPr>
            <w:tcW w:w="709" w:type="dxa"/>
            <w:tcBorders>
              <w:top w:val="nil"/>
              <w:left w:val="single" w:sz="12" w:space="0" w:color="auto"/>
              <w:bottom w:val="single" w:sz="8" w:space="0" w:color="auto"/>
              <w:right w:val="single" w:sz="12" w:space="0" w:color="auto"/>
            </w:tcBorders>
            <w:vAlign w:val="center"/>
          </w:tcPr>
          <w:p w14:paraId="4C2AA944" w14:textId="4AC4548C" w:rsidR="00163556" w:rsidRPr="009D34DF" w:rsidRDefault="00163556" w:rsidP="00651C18">
            <w:pPr>
              <w:spacing w:line="240" w:lineRule="auto"/>
              <w:jc w:val="center"/>
              <w:rPr>
                <w:rFonts w:cs="Arial"/>
                <w:sz w:val="20"/>
                <w:lang w:eastAsia="en-GB"/>
              </w:rPr>
            </w:pPr>
            <w:r w:rsidRPr="009D34DF">
              <w:rPr>
                <w:rFonts w:cs="Arial"/>
                <w:sz w:val="20"/>
                <w:lang w:eastAsia="en-GB"/>
              </w:rPr>
              <w:t>8</w:t>
            </w:r>
          </w:p>
        </w:tc>
        <w:tc>
          <w:tcPr>
            <w:tcW w:w="709" w:type="dxa"/>
            <w:tcBorders>
              <w:top w:val="nil"/>
              <w:left w:val="single" w:sz="12" w:space="0" w:color="auto"/>
              <w:bottom w:val="single" w:sz="8" w:space="0" w:color="auto"/>
              <w:right w:val="single" w:sz="12" w:space="0" w:color="auto"/>
            </w:tcBorders>
            <w:vAlign w:val="center"/>
          </w:tcPr>
          <w:p w14:paraId="1BAC78E9" w14:textId="68EC4A63" w:rsidR="00163556" w:rsidRPr="009D34DF" w:rsidRDefault="00163556" w:rsidP="00651C18">
            <w:pPr>
              <w:spacing w:line="240" w:lineRule="auto"/>
              <w:jc w:val="center"/>
              <w:rPr>
                <w:rFonts w:cs="Arial"/>
                <w:sz w:val="20"/>
                <w:lang w:eastAsia="en-GB"/>
              </w:rPr>
            </w:pPr>
            <w:r w:rsidRPr="009D34DF">
              <w:rPr>
                <w:rFonts w:cs="Arial"/>
                <w:sz w:val="20"/>
                <w:lang w:eastAsia="en-GB"/>
              </w:rPr>
              <w:t>8</w:t>
            </w:r>
          </w:p>
        </w:tc>
      </w:tr>
      <w:tr w:rsidR="00D21D17" w:rsidRPr="009D34DF" w14:paraId="235DCB44" w14:textId="77777777" w:rsidTr="00651C18">
        <w:trPr>
          <w:trHeight w:val="315"/>
        </w:trPr>
        <w:tc>
          <w:tcPr>
            <w:tcW w:w="3587" w:type="dxa"/>
            <w:tcBorders>
              <w:top w:val="nil"/>
              <w:left w:val="single" w:sz="12" w:space="0" w:color="auto"/>
              <w:bottom w:val="single" w:sz="8" w:space="0" w:color="auto"/>
              <w:right w:val="single" w:sz="12" w:space="0" w:color="auto"/>
            </w:tcBorders>
            <w:shd w:val="clear" w:color="auto" w:fill="auto"/>
            <w:noWrap/>
            <w:vAlign w:val="center"/>
          </w:tcPr>
          <w:p w14:paraId="26A87458" w14:textId="057984BF" w:rsidR="00D21D17" w:rsidRPr="009D34DF" w:rsidRDefault="00D21D17" w:rsidP="003809E5">
            <w:pPr>
              <w:spacing w:line="240" w:lineRule="auto"/>
              <w:rPr>
                <w:rFonts w:cs="Arial"/>
                <w:sz w:val="20"/>
                <w:lang w:eastAsia="en-GB"/>
              </w:rPr>
            </w:pPr>
            <w:r w:rsidRPr="009D34DF">
              <w:rPr>
                <w:rFonts w:cs="Arial"/>
                <w:sz w:val="20"/>
                <w:lang w:eastAsia="en-GB"/>
              </w:rPr>
              <w:t>Inclusion of psychiatry patients</w:t>
            </w:r>
          </w:p>
        </w:tc>
        <w:tc>
          <w:tcPr>
            <w:tcW w:w="709" w:type="dxa"/>
            <w:tcBorders>
              <w:top w:val="nil"/>
              <w:left w:val="single" w:sz="12" w:space="0" w:color="auto"/>
              <w:bottom w:val="single" w:sz="8" w:space="0" w:color="auto"/>
              <w:right w:val="single" w:sz="12" w:space="0" w:color="auto"/>
            </w:tcBorders>
            <w:vAlign w:val="center"/>
          </w:tcPr>
          <w:p w14:paraId="27842AAA" w14:textId="29A8E22B" w:rsidR="00D21D17" w:rsidRPr="009D34DF" w:rsidRDefault="00651C18" w:rsidP="00651C18">
            <w:pPr>
              <w:spacing w:line="240" w:lineRule="auto"/>
              <w:jc w:val="center"/>
              <w:rPr>
                <w:rFonts w:cs="Arial"/>
                <w:sz w:val="20"/>
                <w:lang w:eastAsia="en-GB"/>
              </w:rPr>
            </w:pPr>
            <w:r>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1465754E" w14:textId="21E63DE0"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1351F7FF" w14:textId="18E06D7B"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685" w:type="dxa"/>
            <w:tcBorders>
              <w:top w:val="nil"/>
              <w:left w:val="single" w:sz="12" w:space="0" w:color="auto"/>
              <w:bottom w:val="single" w:sz="8" w:space="0" w:color="auto"/>
              <w:right w:val="single" w:sz="12" w:space="0" w:color="auto"/>
            </w:tcBorders>
            <w:vAlign w:val="center"/>
          </w:tcPr>
          <w:p w14:paraId="4AA3B020" w14:textId="74D4B683"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32" w:type="dxa"/>
            <w:tcBorders>
              <w:top w:val="nil"/>
              <w:left w:val="single" w:sz="12" w:space="0" w:color="auto"/>
              <w:bottom w:val="single" w:sz="8" w:space="0" w:color="auto"/>
              <w:right w:val="single" w:sz="12" w:space="0" w:color="auto"/>
            </w:tcBorders>
            <w:vAlign w:val="center"/>
          </w:tcPr>
          <w:p w14:paraId="04A8A833" w14:textId="1F6AAD96"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55496792" w14:textId="5A921FD8"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7C172AF8" w14:textId="32DC7ED5"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8" w:type="dxa"/>
            <w:tcBorders>
              <w:top w:val="nil"/>
              <w:left w:val="single" w:sz="12" w:space="0" w:color="auto"/>
              <w:bottom w:val="single" w:sz="8" w:space="0" w:color="auto"/>
              <w:right w:val="single" w:sz="12" w:space="0" w:color="auto"/>
            </w:tcBorders>
            <w:vAlign w:val="center"/>
          </w:tcPr>
          <w:p w14:paraId="1FD8719E" w14:textId="4FFA714B" w:rsidR="00D21D17" w:rsidRPr="009D34DF" w:rsidRDefault="00D21D17" w:rsidP="00651C18">
            <w:pPr>
              <w:spacing w:line="240" w:lineRule="auto"/>
              <w:jc w:val="center"/>
              <w:rPr>
                <w:rFonts w:cs="Arial"/>
                <w:sz w:val="20"/>
                <w:lang w:eastAsia="en-GB"/>
              </w:rPr>
            </w:pPr>
            <w:r w:rsidRPr="009D34DF">
              <w:rPr>
                <w:rFonts w:cs="Arial"/>
                <w:sz w:val="20"/>
                <w:lang w:eastAsia="en-GB"/>
              </w:rPr>
              <w:t>1</w:t>
            </w:r>
          </w:p>
        </w:tc>
        <w:tc>
          <w:tcPr>
            <w:tcW w:w="709" w:type="dxa"/>
            <w:tcBorders>
              <w:top w:val="nil"/>
              <w:left w:val="single" w:sz="12" w:space="0" w:color="auto"/>
              <w:bottom w:val="single" w:sz="8" w:space="0" w:color="auto"/>
              <w:right w:val="single" w:sz="12" w:space="0" w:color="auto"/>
            </w:tcBorders>
            <w:vAlign w:val="center"/>
          </w:tcPr>
          <w:p w14:paraId="4D8B8840" w14:textId="55D921C3"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7CF6CE85" w14:textId="05F115AD" w:rsidR="00D21D17" w:rsidRPr="009D34DF" w:rsidRDefault="00D21D17" w:rsidP="00651C18">
            <w:pPr>
              <w:spacing w:line="240" w:lineRule="auto"/>
              <w:jc w:val="center"/>
              <w:rPr>
                <w:rFonts w:ascii="Calibri" w:hAnsi="Calibri"/>
                <w:color w:val="0563C1"/>
                <w:u w:val="single"/>
                <w:lang w:eastAsia="en-GB"/>
              </w:rPr>
            </w:pPr>
            <w:r w:rsidRPr="009D34DF">
              <w:rPr>
                <w:rFonts w:cs="Arial"/>
                <w:sz w:val="20"/>
                <w:lang w:eastAsia="en-GB"/>
              </w:rPr>
              <w:t>0</w:t>
            </w:r>
          </w:p>
        </w:tc>
      </w:tr>
      <w:tr w:rsidR="00D21D17" w:rsidRPr="009D34DF" w14:paraId="02858695" w14:textId="77777777" w:rsidTr="00651C18">
        <w:trPr>
          <w:trHeight w:val="315"/>
        </w:trPr>
        <w:tc>
          <w:tcPr>
            <w:tcW w:w="3587" w:type="dxa"/>
            <w:tcBorders>
              <w:top w:val="nil"/>
              <w:left w:val="single" w:sz="12" w:space="0" w:color="auto"/>
              <w:bottom w:val="single" w:sz="8" w:space="0" w:color="auto"/>
              <w:right w:val="single" w:sz="12" w:space="0" w:color="auto"/>
            </w:tcBorders>
            <w:shd w:val="clear" w:color="auto" w:fill="auto"/>
            <w:noWrap/>
            <w:vAlign w:val="center"/>
          </w:tcPr>
          <w:p w14:paraId="604BA86C" w14:textId="3F63A22B" w:rsidR="00D21D17" w:rsidRPr="009D34DF" w:rsidRDefault="00D21D17" w:rsidP="003809E5">
            <w:pPr>
              <w:spacing w:line="240" w:lineRule="auto"/>
              <w:rPr>
                <w:rFonts w:cs="Arial"/>
                <w:sz w:val="20"/>
                <w:lang w:eastAsia="en-GB"/>
              </w:rPr>
            </w:pPr>
            <w:r w:rsidRPr="009D34DF">
              <w:rPr>
                <w:rFonts w:cs="Arial"/>
                <w:sz w:val="20"/>
                <w:lang w:eastAsia="en-GB"/>
              </w:rPr>
              <w:t>Inclusion of overseas patients</w:t>
            </w:r>
          </w:p>
        </w:tc>
        <w:tc>
          <w:tcPr>
            <w:tcW w:w="709" w:type="dxa"/>
            <w:tcBorders>
              <w:top w:val="nil"/>
              <w:left w:val="single" w:sz="12" w:space="0" w:color="auto"/>
              <w:bottom w:val="single" w:sz="8" w:space="0" w:color="auto"/>
              <w:right w:val="single" w:sz="12" w:space="0" w:color="auto"/>
            </w:tcBorders>
            <w:vAlign w:val="center"/>
          </w:tcPr>
          <w:p w14:paraId="51892454" w14:textId="4EF2E5D8" w:rsidR="00D21D17" w:rsidRPr="009D34DF" w:rsidRDefault="00651C18" w:rsidP="00651C18">
            <w:pPr>
              <w:spacing w:line="240" w:lineRule="auto"/>
              <w:jc w:val="center"/>
              <w:rPr>
                <w:rFonts w:cs="Arial"/>
                <w:sz w:val="20"/>
                <w:lang w:eastAsia="en-GB"/>
              </w:rPr>
            </w:pPr>
            <w:r>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15439657" w14:textId="6C5127DB"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5CEB49B1" w14:textId="0072ED68"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685" w:type="dxa"/>
            <w:tcBorders>
              <w:top w:val="nil"/>
              <w:left w:val="single" w:sz="12" w:space="0" w:color="auto"/>
              <w:bottom w:val="single" w:sz="8" w:space="0" w:color="auto"/>
              <w:right w:val="single" w:sz="12" w:space="0" w:color="auto"/>
            </w:tcBorders>
            <w:vAlign w:val="center"/>
          </w:tcPr>
          <w:p w14:paraId="4976ED15" w14:textId="540A512C" w:rsidR="00D21D17" w:rsidRPr="009D34DF" w:rsidRDefault="00D21D17" w:rsidP="00651C18">
            <w:pPr>
              <w:spacing w:line="240" w:lineRule="auto"/>
              <w:jc w:val="center"/>
              <w:rPr>
                <w:rFonts w:cs="Arial"/>
                <w:sz w:val="20"/>
                <w:lang w:eastAsia="en-GB"/>
              </w:rPr>
            </w:pPr>
            <w:r w:rsidRPr="009D34DF">
              <w:rPr>
                <w:rFonts w:cs="Arial"/>
                <w:sz w:val="20"/>
                <w:lang w:eastAsia="en-GB"/>
              </w:rPr>
              <w:t>1</w:t>
            </w:r>
          </w:p>
        </w:tc>
        <w:tc>
          <w:tcPr>
            <w:tcW w:w="732" w:type="dxa"/>
            <w:tcBorders>
              <w:top w:val="nil"/>
              <w:left w:val="single" w:sz="12" w:space="0" w:color="auto"/>
              <w:bottom w:val="single" w:sz="8" w:space="0" w:color="auto"/>
              <w:right w:val="single" w:sz="12" w:space="0" w:color="auto"/>
            </w:tcBorders>
            <w:vAlign w:val="center"/>
          </w:tcPr>
          <w:p w14:paraId="72721A0A" w14:textId="2AD8ED23"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1E5DE28D" w14:textId="5F0E2916"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12C90AE0" w14:textId="3D4B14DF"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8" w:type="dxa"/>
            <w:tcBorders>
              <w:top w:val="nil"/>
              <w:left w:val="single" w:sz="12" w:space="0" w:color="auto"/>
              <w:bottom w:val="single" w:sz="8" w:space="0" w:color="auto"/>
              <w:right w:val="single" w:sz="12" w:space="0" w:color="auto"/>
            </w:tcBorders>
            <w:vAlign w:val="center"/>
          </w:tcPr>
          <w:p w14:paraId="45B2EA13" w14:textId="046C8DBA"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7BCAA54E" w14:textId="5385BC76"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28348957" w14:textId="4C9BD4EE"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r>
      <w:tr w:rsidR="00D21D17" w:rsidRPr="009D34DF" w14:paraId="55E5E3DF" w14:textId="77777777" w:rsidTr="00651C18">
        <w:trPr>
          <w:trHeight w:val="315"/>
        </w:trPr>
        <w:tc>
          <w:tcPr>
            <w:tcW w:w="3587" w:type="dxa"/>
            <w:tcBorders>
              <w:top w:val="nil"/>
              <w:left w:val="single" w:sz="12" w:space="0" w:color="auto"/>
              <w:bottom w:val="single" w:sz="8" w:space="0" w:color="auto"/>
              <w:right w:val="single" w:sz="12" w:space="0" w:color="auto"/>
            </w:tcBorders>
            <w:shd w:val="clear" w:color="auto" w:fill="auto"/>
            <w:noWrap/>
            <w:vAlign w:val="center"/>
          </w:tcPr>
          <w:p w14:paraId="5788A98A" w14:textId="1144950A" w:rsidR="00D21D17" w:rsidRPr="009D34DF" w:rsidRDefault="00D21D17" w:rsidP="003809E5">
            <w:pPr>
              <w:spacing w:line="240" w:lineRule="auto"/>
              <w:rPr>
                <w:rFonts w:cs="Arial"/>
                <w:sz w:val="20"/>
                <w:lang w:eastAsia="en-GB"/>
              </w:rPr>
            </w:pPr>
            <w:r w:rsidRPr="009D34DF">
              <w:rPr>
                <w:rFonts w:cs="Arial"/>
                <w:sz w:val="20"/>
                <w:lang w:eastAsia="en-GB"/>
              </w:rPr>
              <w:t>Inclusion of patients both admitted and discharged from a community hospital</w:t>
            </w:r>
          </w:p>
        </w:tc>
        <w:tc>
          <w:tcPr>
            <w:tcW w:w="709" w:type="dxa"/>
            <w:tcBorders>
              <w:top w:val="nil"/>
              <w:left w:val="single" w:sz="12" w:space="0" w:color="auto"/>
              <w:bottom w:val="single" w:sz="8" w:space="0" w:color="auto"/>
              <w:right w:val="single" w:sz="12" w:space="0" w:color="auto"/>
            </w:tcBorders>
            <w:vAlign w:val="center"/>
          </w:tcPr>
          <w:p w14:paraId="30DD01CE" w14:textId="4EF959B2" w:rsidR="00D21D17" w:rsidRPr="009D34DF" w:rsidRDefault="00651C18" w:rsidP="00651C18">
            <w:pPr>
              <w:spacing w:line="240" w:lineRule="auto"/>
              <w:jc w:val="center"/>
              <w:rPr>
                <w:rFonts w:cs="Arial"/>
                <w:sz w:val="20"/>
                <w:lang w:eastAsia="en-GB"/>
              </w:rPr>
            </w:pPr>
            <w:r>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299B112E" w14:textId="0F166DAA"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3CEEE748" w14:textId="6A79BBBE" w:rsidR="00D21D17" w:rsidRPr="009D34DF" w:rsidRDefault="00D21D17" w:rsidP="00651C18">
            <w:pPr>
              <w:spacing w:line="240" w:lineRule="auto"/>
              <w:jc w:val="center"/>
              <w:rPr>
                <w:rFonts w:cs="Arial"/>
                <w:sz w:val="20"/>
                <w:lang w:eastAsia="en-GB"/>
              </w:rPr>
            </w:pPr>
            <w:r w:rsidRPr="009D34DF">
              <w:rPr>
                <w:rFonts w:cs="Arial"/>
                <w:sz w:val="20"/>
                <w:lang w:eastAsia="en-GB"/>
              </w:rPr>
              <w:t>1</w:t>
            </w:r>
          </w:p>
        </w:tc>
        <w:tc>
          <w:tcPr>
            <w:tcW w:w="685" w:type="dxa"/>
            <w:tcBorders>
              <w:top w:val="nil"/>
              <w:left w:val="single" w:sz="12" w:space="0" w:color="auto"/>
              <w:bottom w:val="single" w:sz="8" w:space="0" w:color="auto"/>
              <w:right w:val="single" w:sz="12" w:space="0" w:color="auto"/>
            </w:tcBorders>
            <w:vAlign w:val="center"/>
          </w:tcPr>
          <w:p w14:paraId="342B7944" w14:textId="5B244F93" w:rsidR="00D21D17" w:rsidRPr="009D34DF" w:rsidRDefault="00D21D17" w:rsidP="00651C18">
            <w:pPr>
              <w:spacing w:line="240" w:lineRule="auto"/>
              <w:jc w:val="center"/>
              <w:rPr>
                <w:rFonts w:cs="Arial"/>
                <w:sz w:val="20"/>
                <w:lang w:eastAsia="en-GB"/>
              </w:rPr>
            </w:pPr>
            <w:r w:rsidRPr="009D34DF">
              <w:rPr>
                <w:rFonts w:cs="Arial"/>
                <w:sz w:val="20"/>
                <w:lang w:eastAsia="en-GB"/>
              </w:rPr>
              <w:t>1</w:t>
            </w:r>
          </w:p>
        </w:tc>
        <w:tc>
          <w:tcPr>
            <w:tcW w:w="732" w:type="dxa"/>
            <w:tcBorders>
              <w:top w:val="nil"/>
              <w:left w:val="single" w:sz="12" w:space="0" w:color="auto"/>
              <w:bottom w:val="single" w:sz="8" w:space="0" w:color="auto"/>
              <w:right w:val="single" w:sz="12" w:space="0" w:color="auto"/>
            </w:tcBorders>
            <w:vAlign w:val="center"/>
          </w:tcPr>
          <w:p w14:paraId="02D803D1" w14:textId="1B0D954B"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341721CC" w14:textId="73251E62"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767863C7" w14:textId="720B8205"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8" w:type="dxa"/>
            <w:tcBorders>
              <w:top w:val="nil"/>
              <w:left w:val="single" w:sz="12" w:space="0" w:color="auto"/>
              <w:bottom w:val="single" w:sz="8" w:space="0" w:color="auto"/>
              <w:right w:val="single" w:sz="12" w:space="0" w:color="auto"/>
            </w:tcBorders>
            <w:vAlign w:val="center"/>
          </w:tcPr>
          <w:p w14:paraId="0398C3E1" w14:textId="3E87F3BA"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169F4883" w14:textId="009DEE6E"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77AD7EC9" w14:textId="45D0ACDB"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r>
      <w:tr w:rsidR="003E5B2C" w:rsidRPr="009D34DF" w14:paraId="693B6965" w14:textId="77777777" w:rsidTr="00651C18">
        <w:trPr>
          <w:trHeight w:val="315"/>
        </w:trPr>
        <w:tc>
          <w:tcPr>
            <w:tcW w:w="3587" w:type="dxa"/>
            <w:tcBorders>
              <w:top w:val="nil"/>
              <w:left w:val="single" w:sz="12" w:space="0" w:color="auto"/>
              <w:bottom w:val="single" w:sz="8" w:space="0" w:color="auto"/>
              <w:right w:val="single" w:sz="12" w:space="0" w:color="auto"/>
            </w:tcBorders>
            <w:shd w:val="clear" w:color="auto" w:fill="auto"/>
            <w:noWrap/>
            <w:vAlign w:val="center"/>
          </w:tcPr>
          <w:p w14:paraId="73305B98" w14:textId="30D55DD3" w:rsidR="003E5B2C" w:rsidRPr="009D34DF" w:rsidRDefault="003E5B2C" w:rsidP="003809E5">
            <w:pPr>
              <w:spacing w:line="240" w:lineRule="auto"/>
              <w:rPr>
                <w:rFonts w:cs="Arial"/>
                <w:sz w:val="20"/>
                <w:lang w:eastAsia="en-GB"/>
              </w:rPr>
            </w:pPr>
            <w:r>
              <w:rPr>
                <w:rFonts w:cs="Arial"/>
                <w:sz w:val="20"/>
                <w:lang w:eastAsia="en-GB"/>
              </w:rPr>
              <w:t>Inclusion of deceased patients</w:t>
            </w:r>
          </w:p>
        </w:tc>
        <w:tc>
          <w:tcPr>
            <w:tcW w:w="709" w:type="dxa"/>
            <w:tcBorders>
              <w:top w:val="nil"/>
              <w:left w:val="single" w:sz="12" w:space="0" w:color="auto"/>
              <w:bottom w:val="single" w:sz="8" w:space="0" w:color="auto"/>
              <w:right w:val="single" w:sz="12" w:space="0" w:color="auto"/>
            </w:tcBorders>
            <w:vAlign w:val="center"/>
          </w:tcPr>
          <w:p w14:paraId="2136C32B" w14:textId="71BB2F19" w:rsidR="003E5B2C" w:rsidRPr="009D34DF" w:rsidRDefault="003E5B2C" w:rsidP="00651C18">
            <w:pPr>
              <w:spacing w:line="240" w:lineRule="auto"/>
              <w:jc w:val="center"/>
              <w:rPr>
                <w:rFonts w:cs="Arial"/>
                <w:sz w:val="20"/>
                <w:lang w:eastAsia="en-GB"/>
              </w:rPr>
            </w:pPr>
            <w:r>
              <w:rPr>
                <w:rFonts w:cs="Arial"/>
                <w:sz w:val="20"/>
                <w:lang w:eastAsia="en-GB"/>
              </w:rPr>
              <w:t>1</w:t>
            </w:r>
          </w:p>
        </w:tc>
        <w:tc>
          <w:tcPr>
            <w:tcW w:w="709" w:type="dxa"/>
            <w:tcBorders>
              <w:top w:val="nil"/>
              <w:left w:val="single" w:sz="12" w:space="0" w:color="auto"/>
              <w:bottom w:val="single" w:sz="8" w:space="0" w:color="auto"/>
              <w:right w:val="single" w:sz="12" w:space="0" w:color="auto"/>
            </w:tcBorders>
            <w:vAlign w:val="center"/>
          </w:tcPr>
          <w:p w14:paraId="4CEA004B" w14:textId="350AC2C6" w:rsidR="003E5B2C" w:rsidRPr="009D34DF" w:rsidRDefault="003E5B2C" w:rsidP="00651C18">
            <w:pPr>
              <w:spacing w:line="240" w:lineRule="auto"/>
              <w:jc w:val="center"/>
              <w:rPr>
                <w:rFonts w:cs="Arial"/>
                <w:sz w:val="20"/>
                <w:lang w:eastAsia="en-GB"/>
              </w:rPr>
            </w:pPr>
            <w:r>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481A1583" w14:textId="78DF06F5" w:rsidR="003E5B2C" w:rsidRPr="009D34DF" w:rsidRDefault="003E5B2C" w:rsidP="00651C18">
            <w:pPr>
              <w:spacing w:line="240" w:lineRule="auto"/>
              <w:jc w:val="center"/>
              <w:rPr>
                <w:rFonts w:cs="Arial"/>
                <w:sz w:val="20"/>
                <w:lang w:eastAsia="en-GB"/>
              </w:rPr>
            </w:pPr>
            <w:r>
              <w:rPr>
                <w:rFonts w:cs="Arial"/>
                <w:sz w:val="20"/>
                <w:lang w:eastAsia="en-GB"/>
              </w:rPr>
              <w:t>-</w:t>
            </w:r>
          </w:p>
        </w:tc>
        <w:tc>
          <w:tcPr>
            <w:tcW w:w="685" w:type="dxa"/>
            <w:tcBorders>
              <w:top w:val="nil"/>
              <w:left w:val="single" w:sz="12" w:space="0" w:color="auto"/>
              <w:bottom w:val="single" w:sz="8" w:space="0" w:color="auto"/>
              <w:right w:val="single" w:sz="12" w:space="0" w:color="auto"/>
            </w:tcBorders>
            <w:vAlign w:val="center"/>
          </w:tcPr>
          <w:p w14:paraId="2BB81B62" w14:textId="1F1AEDD3" w:rsidR="003E5B2C" w:rsidRPr="009D34DF" w:rsidRDefault="003E5B2C" w:rsidP="00651C18">
            <w:pPr>
              <w:spacing w:line="240" w:lineRule="auto"/>
              <w:jc w:val="center"/>
              <w:rPr>
                <w:rFonts w:cs="Arial"/>
                <w:sz w:val="20"/>
                <w:lang w:eastAsia="en-GB"/>
              </w:rPr>
            </w:pPr>
            <w:r>
              <w:rPr>
                <w:rFonts w:cs="Arial"/>
                <w:sz w:val="20"/>
                <w:lang w:eastAsia="en-GB"/>
              </w:rPr>
              <w:t>-</w:t>
            </w:r>
          </w:p>
        </w:tc>
        <w:tc>
          <w:tcPr>
            <w:tcW w:w="732" w:type="dxa"/>
            <w:tcBorders>
              <w:top w:val="nil"/>
              <w:left w:val="single" w:sz="12" w:space="0" w:color="auto"/>
              <w:bottom w:val="single" w:sz="8" w:space="0" w:color="auto"/>
              <w:right w:val="single" w:sz="12" w:space="0" w:color="auto"/>
            </w:tcBorders>
            <w:vAlign w:val="center"/>
          </w:tcPr>
          <w:p w14:paraId="50FF3B71" w14:textId="67228533" w:rsidR="003E5B2C" w:rsidRPr="009D34DF" w:rsidRDefault="003E5B2C" w:rsidP="00651C18">
            <w:pPr>
              <w:spacing w:line="240" w:lineRule="auto"/>
              <w:jc w:val="center"/>
              <w:rPr>
                <w:rFonts w:cs="Arial"/>
                <w:sz w:val="20"/>
                <w:lang w:eastAsia="en-GB"/>
              </w:rPr>
            </w:pPr>
            <w:r>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6A984AC5" w14:textId="325CF5A8" w:rsidR="003E5B2C" w:rsidRPr="009D34DF" w:rsidRDefault="003E5B2C" w:rsidP="00651C18">
            <w:pPr>
              <w:spacing w:line="240" w:lineRule="auto"/>
              <w:jc w:val="center"/>
              <w:rPr>
                <w:rFonts w:cs="Arial"/>
                <w:sz w:val="20"/>
                <w:lang w:eastAsia="en-GB"/>
              </w:rPr>
            </w:pPr>
            <w:r>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6F7956E8" w14:textId="3348F8BC" w:rsidR="003E5B2C" w:rsidRPr="009D34DF" w:rsidRDefault="003E5B2C" w:rsidP="00651C18">
            <w:pPr>
              <w:spacing w:line="240" w:lineRule="auto"/>
              <w:jc w:val="center"/>
              <w:rPr>
                <w:rFonts w:cs="Arial"/>
                <w:sz w:val="20"/>
                <w:lang w:eastAsia="en-GB"/>
              </w:rPr>
            </w:pPr>
            <w:r>
              <w:rPr>
                <w:rFonts w:cs="Arial"/>
                <w:sz w:val="20"/>
                <w:lang w:eastAsia="en-GB"/>
              </w:rPr>
              <w:t>-</w:t>
            </w:r>
          </w:p>
        </w:tc>
        <w:tc>
          <w:tcPr>
            <w:tcW w:w="708" w:type="dxa"/>
            <w:tcBorders>
              <w:top w:val="nil"/>
              <w:left w:val="single" w:sz="12" w:space="0" w:color="auto"/>
              <w:bottom w:val="single" w:sz="8" w:space="0" w:color="auto"/>
              <w:right w:val="single" w:sz="12" w:space="0" w:color="auto"/>
            </w:tcBorders>
            <w:vAlign w:val="center"/>
          </w:tcPr>
          <w:p w14:paraId="1D07FF57" w14:textId="117B21D0" w:rsidR="003E5B2C" w:rsidRPr="009D34DF" w:rsidRDefault="003E5B2C" w:rsidP="00651C18">
            <w:pPr>
              <w:spacing w:line="240" w:lineRule="auto"/>
              <w:jc w:val="center"/>
              <w:rPr>
                <w:rFonts w:cs="Arial"/>
                <w:sz w:val="20"/>
                <w:lang w:eastAsia="en-GB"/>
              </w:rPr>
            </w:pPr>
            <w:r>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56DB6639" w14:textId="3BCCD00D" w:rsidR="003E5B2C" w:rsidRPr="009D34DF" w:rsidRDefault="003E5B2C" w:rsidP="00651C18">
            <w:pPr>
              <w:spacing w:line="240" w:lineRule="auto"/>
              <w:jc w:val="center"/>
              <w:rPr>
                <w:rFonts w:cs="Arial"/>
                <w:sz w:val="20"/>
                <w:lang w:eastAsia="en-GB"/>
              </w:rPr>
            </w:pPr>
            <w:r>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39ED8CB2" w14:textId="3B5651FF" w:rsidR="003E5B2C" w:rsidRPr="009D34DF" w:rsidRDefault="003E5B2C" w:rsidP="00651C18">
            <w:pPr>
              <w:spacing w:line="240" w:lineRule="auto"/>
              <w:jc w:val="center"/>
              <w:rPr>
                <w:rFonts w:cs="Arial"/>
                <w:sz w:val="20"/>
                <w:lang w:eastAsia="en-GB"/>
              </w:rPr>
            </w:pPr>
            <w:r>
              <w:rPr>
                <w:rFonts w:cs="Arial"/>
                <w:sz w:val="20"/>
                <w:lang w:eastAsia="en-GB"/>
              </w:rPr>
              <w:t>-</w:t>
            </w:r>
          </w:p>
        </w:tc>
      </w:tr>
      <w:tr w:rsidR="00D21D17" w:rsidRPr="009D34DF" w14:paraId="69723D47" w14:textId="77777777" w:rsidTr="00651C18">
        <w:trPr>
          <w:trHeight w:val="315"/>
        </w:trPr>
        <w:tc>
          <w:tcPr>
            <w:tcW w:w="10675" w:type="dxa"/>
            <w:gridSpan w:val="11"/>
            <w:tcBorders>
              <w:top w:val="nil"/>
              <w:left w:val="single" w:sz="12" w:space="0" w:color="auto"/>
              <w:bottom w:val="single" w:sz="8" w:space="0" w:color="auto"/>
              <w:right w:val="single" w:sz="12" w:space="0" w:color="auto"/>
            </w:tcBorders>
            <w:shd w:val="clear" w:color="auto" w:fill="auto"/>
            <w:noWrap/>
            <w:vAlign w:val="center"/>
          </w:tcPr>
          <w:p w14:paraId="595D4022" w14:textId="64EC80A6" w:rsidR="00D21D17" w:rsidRPr="009D34DF" w:rsidRDefault="00D21D17" w:rsidP="003809E5">
            <w:pPr>
              <w:spacing w:before="240" w:line="240" w:lineRule="auto"/>
              <w:jc w:val="center"/>
              <w:rPr>
                <w:rFonts w:cs="Arial"/>
                <w:sz w:val="20"/>
                <w:lang w:eastAsia="en-GB"/>
              </w:rPr>
            </w:pPr>
            <w:r w:rsidRPr="00651C18">
              <w:rPr>
                <w:rFonts w:cs="Arial"/>
                <w:b/>
                <w:sz w:val="24"/>
                <w:lang w:eastAsia="en-GB"/>
              </w:rPr>
              <w:t>Exclusion of eligible patients</w:t>
            </w:r>
          </w:p>
        </w:tc>
      </w:tr>
      <w:tr w:rsidR="00D21D17" w:rsidRPr="009D34DF" w14:paraId="6A0DE2C4" w14:textId="77777777" w:rsidTr="00651C18">
        <w:trPr>
          <w:trHeight w:val="315"/>
        </w:trPr>
        <w:tc>
          <w:tcPr>
            <w:tcW w:w="3587" w:type="dxa"/>
            <w:tcBorders>
              <w:top w:val="nil"/>
              <w:left w:val="single" w:sz="12" w:space="0" w:color="auto"/>
              <w:bottom w:val="single" w:sz="8" w:space="0" w:color="auto"/>
              <w:right w:val="single" w:sz="12" w:space="0" w:color="auto"/>
            </w:tcBorders>
            <w:shd w:val="clear" w:color="auto" w:fill="auto"/>
            <w:noWrap/>
            <w:vAlign w:val="center"/>
          </w:tcPr>
          <w:p w14:paraId="5EA5C055" w14:textId="46D10A3B" w:rsidR="00D21D17" w:rsidRPr="009D34DF" w:rsidRDefault="00D21D17" w:rsidP="003809E5">
            <w:pPr>
              <w:spacing w:line="240" w:lineRule="auto"/>
              <w:rPr>
                <w:rFonts w:cs="Arial"/>
                <w:sz w:val="20"/>
                <w:lang w:eastAsia="en-GB"/>
              </w:rPr>
            </w:pPr>
            <w:r w:rsidRPr="00E166B0">
              <w:rPr>
                <w:rFonts w:cs="Arial"/>
                <w:sz w:val="20"/>
                <w:lang w:eastAsia="en-GB"/>
              </w:rPr>
              <w:t>Incorrectly excluded by specialty code</w:t>
            </w:r>
          </w:p>
        </w:tc>
        <w:tc>
          <w:tcPr>
            <w:tcW w:w="709" w:type="dxa"/>
            <w:tcBorders>
              <w:top w:val="nil"/>
              <w:left w:val="single" w:sz="12" w:space="0" w:color="auto"/>
              <w:bottom w:val="single" w:sz="8" w:space="0" w:color="auto"/>
              <w:right w:val="single" w:sz="12" w:space="0" w:color="auto"/>
            </w:tcBorders>
            <w:vAlign w:val="center"/>
          </w:tcPr>
          <w:p w14:paraId="17D05A2B" w14:textId="2C984786" w:rsidR="00D21D17" w:rsidRPr="009D34DF" w:rsidRDefault="00E166B0" w:rsidP="00651C18">
            <w:pPr>
              <w:spacing w:line="240" w:lineRule="auto"/>
              <w:jc w:val="center"/>
              <w:rPr>
                <w:rFonts w:cs="Arial"/>
                <w:sz w:val="20"/>
                <w:lang w:eastAsia="en-GB"/>
              </w:rPr>
            </w:pPr>
            <w:r>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2F1FDC91" w14:textId="69FB28FE" w:rsidR="00D21D17" w:rsidRPr="009D34DF" w:rsidRDefault="00E166B0" w:rsidP="00651C18">
            <w:pPr>
              <w:spacing w:line="240" w:lineRule="auto"/>
              <w:jc w:val="center"/>
              <w:rPr>
                <w:rFonts w:cs="Arial"/>
                <w:sz w:val="20"/>
                <w:lang w:eastAsia="en-GB"/>
              </w:rPr>
            </w:pPr>
            <w:r>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745D824F" w14:textId="1042A4C6" w:rsidR="00D21D17" w:rsidRPr="009D34DF" w:rsidRDefault="00D21D17" w:rsidP="00651C18">
            <w:pPr>
              <w:spacing w:line="240" w:lineRule="auto"/>
              <w:jc w:val="center"/>
              <w:rPr>
                <w:rFonts w:cs="Arial"/>
                <w:sz w:val="20"/>
                <w:lang w:eastAsia="en-GB"/>
              </w:rPr>
            </w:pPr>
            <w:r w:rsidRPr="009D34DF">
              <w:rPr>
                <w:rFonts w:cs="Arial"/>
                <w:sz w:val="20"/>
                <w:lang w:eastAsia="en-GB"/>
              </w:rPr>
              <w:t>8</w:t>
            </w:r>
          </w:p>
        </w:tc>
        <w:tc>
          <w:tcPr>
            <w:tcW w:w="685" w:type="dxa"/>
            <w:tcBorders>
              <w:top w:val="nil"/>
              <w:left w:val="single" w:sz="12" w:space="0" w:color="auto"/>
              <w:bottom w:val="single" w:sz="8" w:space="0" w:color="auto"/>
              <w:right w:val="single" w:sz="12" w:space="0" w:color="auto"/>
            </w:tcBorders>
            <w:vAlign w:val="center"/>
          </w:tcPr>
          <w:p w14:paraId="425D1685" w14:textId="67B80A2E"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32" w:type="dxa"/>
            <w:tcBorders>
              <w:top w:val="nil"/>
              <w:left w:val="single" w:sz="12" w:space="0" w:color="auto"/>
              <w:bottom w:val="single" w:sz="8" w:space="0" w:color="auto"/>
              <w:right w:val="single" w:sz="12" w:space="0" w:color="auto"/>
            </w:tcBorders>
            <w:vAlign w:val="center"/>
          </w:tcPr>
          <w:p w14:paraId="0835D60B" w14:textId="1A6B8724"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146122CA" w14:textId="2A2C304B"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6D805B19" w14:textId="7C457A45"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8" w:type="dxa"/>
            <w:tcBorders>
              <w:top w:val="nil"/>
              <w:left w:val="single" w:sz="12" w:space="0" w:color="auto"/>
              <w:bottom w:val="single" w:sz="8" w:space="0" w:color="auto"/>
              <w:right w:val="single" w:sz="12" w:space="0" w:color="auto"/>
            </w:tcBorders>
            <w:vAlign w:val="center"/>
          </w:tcPr>
          <w:p w14:paraId="7033C55E" w14:textId="10709EC8"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0D278796" w14:textId="4B881FEB" w:rsidR="00D21D17" w:rsidRPr="009D34DF" w:rsidRDefault="00D21D17" w:rsidP="00651C18">
            <w:pPr>
              <w:spacing w:line="240" w:lineRule="auto"/>
              <w:jc w:val="center"/>
              <w:rPr>
                <w:rFonts w:cs="Arial"/>
                <w:sz w:val="20"/>
                <w:lang w:eastAsia="en-GB"/>
              </w:rPr>
            </w:pPr>
            <w:r w:rsidRPr="009D34DF">
              <w:rPr>
                <w:rFonts w:cs="Arial"/>
                <w:sz w:val="20"/>
                <w:lang w:eastAsia="en-GB"/>
              </w:rPr>
              <w:t>2</w:t>
            </w:r>
          </w:p>
        </w:tc>
        <w:tc>
          <w:tcPr>
            <w:tcW w:w="709" w:type="dxa"/>
            <w:tcBorders>
              <w:top w:val="nil"/>
              <w:left w:val="single" w:sz="12" w:space="0" w:color="auto"/>
              <w:bottom w:val="single" w:sz="8" w:space="0" w:color="auto"/>
              <w:right w:val="single" w:sz="12" w:space="0" w:color="auto"/>
            </w:tcBorders>
            <w:vAlign w:val="center"/>
          </w:tcPr>
          <w:p w14:paraId="40893047" w14:textId="403D5C3A" w:rsidR="00D21D17" w:rsidRPr="009D34DF" w:rsidRDefault="00D21D17" w:rsidP="00651C18">
            <w:pPr>
              <w:spacing w:line="240" w:lineRule="auto"/>
              <w:jc w:val="center"/>
              <w:rPr>
                <w:rFonts w:cs="Arial"/>
                <w:sz w:val="20"/>
                <w:lang w:eastAsia="en-GB"/>
              </w:rPr>
            </w:pPr>
            <w:r w:rsidRPr="009D34DF">
              <w:rPr>
                <w:rFonts w:cs="Arial"/>
                <w:sz w:val="20"/>
                <w:lang w:eastAsia="en-GB"/>
              </w:rPr>
              <w:t>4</w:t>
            </w:r>
          </w:p>
        </w:tc>
      </w:tr>
      <w:tr w:rsidR="00D21D17" w:rsidRPr="009D34DF" w14:paraId="031B83EB" w14:textId="77777777" w:rsidTr="00651C18">
        <w:trPr>
          <w:trHeight w:val="315"/>
        </w:trPr>
        <w:tc>
          <w:tcPr>
            <w:tcW w:w="3587" w:type="dxa"/>
            <w:tcBorders>
              <w:top w:val="nil"/>
              <w:left w:val="single" w:sz="12" w:space="0" w:color="auto"/>
              <w:bottom w:val="single" w:sz="8" w:space="0" w:color="auto"/>
              <w:right w:val="single" w:sz="12" w:space="0" w:color="auto"/>
            </w:tcBorders>
            <w:shd w:val="clear" w:color="auto" w:fill="auto"/>
            <w:noWrap/>
            <w:vAlign w:val="center"/>
          </w:tcPr>
          <w:p w14:paraId="31C16447" w14:textId="3D4E2B46" w:rsidR="00D21D17" w:rsidRPr="009D34DF" w:rsidRDefault="00D21D17" w:rsidP="003809E5">
            <w:pPr>
              <w:spacing w:line="240" w:lineRule="auto"/>
              <w:rPr>
                <w:rFonts w:cs="Arial"/>
                <w:sz w:val="20"/>
                <w:lang w:eastAsia="en-GB"/>
              </w:rPr>
            </w:pPr>
            <w:r w:rsidRPr="009D34DF">
              <w:rPr>
                <w:rFonts w:cs="Arial"/>
                <w:sz w:val="20"/>
                <w:lang w:eastAsia="en-GB"/>
              </w:rPr>
              <w:t>Screened single night stays</w:t>
            </w:r>
          </w:p>
        </w:tc>
        <w:tc>
          <w:tcPr>
            <w:tcW w:w="709" w:type="dxa"/>
            <w:tcBorders>
              <w:top w:val="nil"/>
              <w:left w:val="single" w:sz="12" w:space="0" w:color="auto"/>
              <w:bottom w:val="single" w:sz="8" w:space="0" w:color="auto"/>
              <w:right w:val="single" w:sz="12" w:space="0" w:color="auto"/>
            </w:tcBorders>
            <w:vAlign w:val="center"/>
          </w:tcPr>
          <w:p w14:paraId="6330C0EC" w14:textId="5ADE891A" w:rsidR="00D21D17" w:rsidRPr="009D34DF" w:rsidRDefault="00651C18" w:rsidP="00651C18">
            <w:pPr>
              <w:spacing w:line="240" w:lineRule="auto"/>
              <w:jc w:val="center"/>
              <w:rPr>
                <w:rFonts w:cs="Arial"/>
                <w:sz w:val="20"/>
                <w:lang w:eastAsia="en-GB"/>
              </w:rPr>
            </w:pPr>
            <w:r>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6066025D" w14:textId="7ADEE9C1"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44758174" w14:textId="54BA7C56" w:rsidR="00D21D17" w:rsidRPr="009D34DF" w:rsidRDefault="00D21D17" w:rsidP="00651C18">
            <w:pPr>
              <w:spacing w:line="240" w:lineRule="auto"/>
              <w:jc w:val="center"/>
              <w:rPr>
                <w:rFonts w:cs="Arial"/>
                <w:sz w:val="20"/>
                <w:lang w:eastAsia="en-GB"/>
              </w:rPr>
            </w:pPr>
            <w:r w:rsidRPr="009D34DF">
              <w:rPr>
                <w:rFonts w:cs="Arial"/>
                <w:sz w:val="20"/>
                <w:lang w:eastAsia="en-GB"/>
              </w:rPr>
              <w:t>1</w:t>
            </w:r>
          </w:p>
        </w:tc>
        <w:tc>
          <w:tcPr>
            <w:tcW w:w="685" w:type="dxa"/>
            <w:tcBorders>
              <w:top w:val="nil"/>
              <w:left w:val="single" w:sz="12" w:space="0" w:color="auto"/>
              <w:bottom w:val="single" w:sz="8" w:space="0" w:color="auto"/>
              <w:right w:val="single" w:sz="12" w:space="0" w:color="auto"/>
            </w:tcBorders>
            <w:vAlign w:val="center"/>
          </w:tcPr>
          <w:p w14:paraId="6AF4068C" w14:textId="1140C663"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32" w:type="dxa"/>
            <w:tcBorders>
              <w:top w:val="nil"/>
              <w:left w:val="single" w:sz="12" w:space="0" w:color="auto"/>
              <w:bottom w:val="single" w:sz="8" w:space="0" w:color="auto"/>
              <w:right w:val="single" w:sz="12" w:space="0" w:color="auto"/>
            </w:tcBorders>
            <w:vAlign w:val="center"/>
          </w:tcPr>
          <w:p w14:paraId="2EAC06AC" w14:textId="7D0780F4" w:rsidR="00D21D17" w:rsidRPr="009D34DF" w:rsidRDefault="00D21D17" w:rsidP="00651C18">
            <w:pPr>
              <w:spacing w:line="240" w:lineRule="auto"/>
              <w:jc w:val="center"/>
              <w:rPr>
                <w:rFonts w:cs="Arial"/>
                <w:sz w:val="20"/>
                <w:lang w:eastAsia="en-GB"/>
              </w:rPr>
            </w:pPr>
            <w:r w:rsidRPr="009D34DF">
              <w:rPr>
                <w:rFonts w:cs="Arial"/>
                <w:sz w:val="20"/>
                <w:lang w:eastAsia="en-GB"/>
              </w:rPr>
              <w:t>1</w:t>
            </w:r>
          </w:p>
        </w:tc>
        <w:tc>
          <w:tcPr>
            <w:tcW w:w="709" w:type="dxa"/>
            <w:tcBorders>
              <w:top w:val="nil"/>
              <w:left w:val="single" w:sz="12" w:space="0" w:color="auto"/>
              <w:bottom w:val="single" w:sz="8" w:space="0" w:color="auto"/>
              <w:right w:val="single" w:sz="12" w:space="0" w:color="auto"/>
            </w:tcBorders>
            <w:vAlign w:val="center"/>
          </w:tcPr>
          <w:p w14:paraId="1888B7D9" w14:textId="23EB0B4D"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5001BE9F" w14:textId="0B1D49CA" w:rsidR="00D21D17" w:rsidRPr="009D34DF" w:rsidRDefault="00D21D17" w:rsidP="00651C18">
            <w:pPr>
              <w:spacing w:line="240" w:lineRule="auto"/>
              <w:jc w:val="center"/>
              <w:rPr>
                <w:rFonts w:cs="Arial"/>
                <w:sz w:val="20"/>
                <w:lang w:eastAsia="en-GB"/>
              </w:rPr>
            </w:pPr>
            <w:r w:rsidRPr="009D34DF">
              <w:rPr>
                <w:rFonts w:cs="Arial"/>
                <w:sz w:val="20"/>
                <w:lang w:eastAsia="en-GB"/>
              </w:rPr>
              <w:t>2</w:t>
            </w:r>
          </w:p>
        </w:tc>
        <w:tc>
          <w:tcPr>
            <w:tcW w:w="708" w:type="dxa"/>
            <w:tcBorders>
              <w:top w:val="nil"/>
              <w:left w:val="single" w:sz="12" w:space="0" w:color="auto"/>
              <w:bottom w:val="single" w:sz="8" w:space="0" w:color="auto"/>
              <w:right w:val="single" w:sz="12" w:space="0" w:color="auto"/>
            </w:tcBorders>
            <w:vAlign w:val="center"/>
          </w:tcPr>
          <w:p w14:paraId="6DFABBD7" w14:textId="7DA4826D"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47051E64" w14:textId="2B2C8AB5" w:rsidR="00D21D17" w:rsidRPr="009D34DF" w:rsidRDefault="00D21D17" w:rsidP="00651C18">
            <w:pPr>
              <w:spacing w:line="240" w:lineRule="auto"/>
              <w:jc w:val="center"/>
              <w:rPr>
                <w:rFonts w:cs="Arial"/>
                <w:sz w:val="20"/>
                <w:lang w:eastAsia="en-GB"/>
              </w:rPr>
            </w:pPr>
            <w:r w:rsidRPr="009D34DF">
              <w:rPr>
                <w:rFonts w:cs="Arial"/>
                <w:sz w:val="20"/>
                <w:lang w:eastAsia="en-GB"/>
              </w:rPr>
              <w:t>1</w:t>
            </w:r>
          </w:p>
        </w:tc>
        <w:tc>
          <w:tcPr>
            <w:tcW w:w="709" w:type="dxa"/>
            <w:tcBorders>
              <w:top w:val="nil"/>
              <w:left w:val="single" w:sz="12" w:space="0" w:color="auto"/>
              <w:bottom w:val="single" w:sz="8" w:space="0" w:color="auto"/>
              <w:right w:val="single" w:sz="12" w:space="0" w:color="auto"/>
            </w:tcBorders>
            <w:vAlign w:val="center"/>
          </w:tcPr>
          <w:p w14:paraId="2A6BC2C3" w14:textId="66D20603" w:rsidR="00D21D17" w:rsidRPr="009D34DF" w:rsidRDefault="00D21D17" w:rsidP="00651C18">
            <w:pPr>
              <w:spacing w:line="240" w:lineRule="auto"/>
              <w:jc w:val="center"/>
              <w:rPr>
                <w:rFonts w:cs="Arial"/>
                <w:sz w:val="20"/>
                <w:lang w:eastAsia="en-GB"/>
              </w:rPr>
            </w:pPr>
            <w:r w:rsidRPr="009D34DF">
              <w:rPr>
                <w:rFonts w:cs="Arial"/>
                <w:sz w:val="20"/>
                <w:lang w:eastAsia="en-GB"/>
              </w:rPr>
              <w:t>1</w:t>
            </w:r>
          </w:p>
        </w:tc>
      </w:tr>
      <w:tr w:rsidR="00D21D17" w:rsidRPr="009D34DF" w14:paraId="65B2E235" w14:textId="77777777" w:rsidTr="00651C18">
        <w:trPr>
          <w:trHeight w:val="315"/>
        </w:trPr>
        <w:tc>
          <w:tcPr>
            <w:tcW w:w="3587" w:type="dxa"/>
            <w:tcBorders>
              <w:top w:val="nil"/>
              <w:left w:val="single" w:sz="12" w:space="0" w:color="auto"/>
              <w:bottom w:val="single" w:sz="8" w:space="0" w:color="auto"/>
              <w:right w:val="single" w:sz="12" w:space="0" w:color="auto"/>
            </w:tcBorders>
            <w:shd w:val="clear" w:color="auto" w:fill="auto"/>
            <w:noWrap/>
            <w:vAlign w:val="center"/>
          </w:tcPr>
          <w:p w14:paraId="51A07003" w14:textId="223D8D23" w:rsidR="00D21D17" w:rsidRPr="009D34DF" w:rsidRDefault="00D21D17" w:rsidP="003809E5">
            <w:pPr>
              <w:spacing w:line="240" w:lineRule="auto"/>
              <w:rPr>
                <w:rFonts w:cs="Arial"/>
                <w:sz w:val="20"/>
                <w:lang w:eastAsia="en-GB"/>
              </w:rPr>
            </w:pPr>
            <w:r w:rsidRPr="009D34DF">
              <w:rPr>
                <w:rFonts w:cs="Arial"/>
                <w:sz w:val="20"/>
                <w:lang w:eastAsia="en-GB"/>
              </w:rPr>
              <w:t>Incorrectly excluded by age</w:t>
            </w:r>
          </w:p>
        </w:tc>
        <w:tc>
          <w:tcPr>
            <w:tcW w:w="709" w:type="dxa"/>
            <w:tcBorders>
              <w:top w:val="nil"/>
              <w:left w:val="single" w:sz="12" w:space="0" w:color="auto"/>
              <w:bottom w:val="single" w:sz="8" w:space="0" w:color="auto"/>
              <w:right w:val="single" w:sz="12" w:space="0" w:color="auto"/>
            </w:tcBorders>
            <w:vAlign w:val="center"/>
          </w:tcPr>
          <w:p w14:paraId="12F6124A" w14:textId="263E82F0" w:rsidR="00D21D17" w:rsidRPr="009D34DF" w:rsidRDefault="00651C18" w:rsidP="00651C18">
            <w:pPr>
              <w:spacing w:line="240" w:lineRule="auto"/>
              <w:jc w:val="center"/>
              <w:rPr>
                <w:rFonts w:cs="Arial"/>
                <w:sz w:val="20"/>
                <w:lang w:eastAsia="en-GB"/>
              </w:rPr>
            </w:pPr>
            <w:r>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05285A48" w14:textId="2E5C4EB5"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781C34E0" w14:textId="26444B2D" w:rsidR="00D21D17" w:rsidRPr="009D34DF" w:rsidRDefault="00D21D17" w:rsidP="00651C18">
            <w:pPr>
              <w:spacing w:line="240" w:lineRule="auto"/>
              <w:jc w:val="center"/>
              <w:rPr>
                <w:rFonts w:cs="Arial"/>
                <w:sz w:val="20"/>
                <w:lang w:eastAsia="en-GB"/>
              </w:rPr>
            </w:pPr>
            <w:r w:rsidRPr="009D34DF">
              <w:rPr>
                <w:rFonts w:cs="Arial"/>
                <w:sz w:val="20"/>
                <w:lang w:eastAsia="en-GB"/>
              </w:rPr>
              <w:t>1</w:t>
            </w:r>
          </w:p>
        </w:tc>
        <w:tc>
          <w:tcPr>
            <w:tcW w:w="685" w:type="dxa"/>
            <w:tcBorders>
              <w:top w:val="nil"/>
              <w:left w:val="single" w:sz="12" w:space="0" w:color="auto"/>
              <w:bottom w:val="single" w:sz="8" w:space="0" w:color="auto"/>
              <w:right w:val="single" w:sz="12" w:space="0" w:color="auto"/>
            </w:tcBorders>
            <w:vAlign w:val="center"/>
          </w:tcPr>
          <w:p w14:paraId="6D256278" w14:textId="2504B386" w:rsidR="00D21D17" w:rsidRPr="009D34DF" w:rsidRDefault="00D21D17" w:rsidP="00651C18">
            <w:pPr>
              <w:spacing w:line="240" w:lineRule="auto"/>
              <w:jc w:val="center"/>
              <w:rPr>
                <w:rFonts w:cs="Arial"/>
                <w:sz w:val="20"/>
                <w:lang w:eastAsia="en-GB"/>
              </w:rPr>
            </w:pPr>
            <w:r w:rsidRPr="009D34DF">
              <w:rPr>
                <w:rFonts w:cs="Arial"/>
                <w:sz w:val="20"/>
                <w:lang w:eastAsia="en-GB"/>
              </w:rPr>
              <w:t>1</w:t>
            </w:r>
          </w:p>
        </w:tc>
        <w:tc>
          <w:tcPr>
            <w:tcW w:w="732" w:type="dxa"/>
            <w:tcBorders>
              <w:top w:val="nil"/>
              <w:left w:val="single" w:sz="12" w:space="0" w:color="auto"/>
              <w:bottom w:val="single" w:sz="8" w:space="0" w:color="auto"/>
              <w:right w:val="single" w:sz="12" w:space="0" w:color="auto"/>
            </w:tcBorders>
            <w:vAlign w:val="center"/>
          </w:tcPr>
          <w:p w14:paraId="4E3F816A" w14:textId="4067DBAB" w:rsidR="00D21D17" w:rsidRPr="009D34DF" w:rsidRDefault="00D21D17" w:rsidP="00651C18">
            <w:pPr>
              <w:spacing w:line="240" w:lineRule="auto"/>
              <w:jc w:val="center"/>
              <w:rPr>
                <w:rFonts w:cs="Arial"/>
                <w:sz w:val="20"/>
                <w:lang w:eastAsia="en-GB"/>
              </w:rPr>
            </w:pPr>
            <w:r w:rsidRPr="009D34DF">
              <w:rPr>
                <w:rFonts w:cs="Arial"/>
                <w:sz w:val="20"/>
                <w:lang w:eastAsia="en-GB"/>
              </w:rPr>
              <w:t>1</w:t>
            </w:r>
          </w:p>
        </w:tc>
        <w:tc>
          <w:tcPr>
            <w:tcW w:w="709" w:type="dxa"/>
            <w:tcBorders>
              <w:top w:val="nil"/>
              <w:left w:val="single" w:sz="12" w:space="0" w:color="auto"/>
              <w:bottom w:val="single" w:sz="8" w:space="0" w:color="auto"/>
              <w:right w:val="single" w:sz="12" w:space="0" w:color="auto"/>
            </w:tcBorders>
            <w:vAlign w:val="center"/>
          </w:tcPr>
          <w:p w14:paraId="7554A808" w14:textId="6B630D9A"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4BBF23A8" w14:textId="520DCF05" w:rsidR="00D21D17" w:rsidRPr="009D34DF" w:rsidRDefault="00D21D17" w:rsidP="00651C18">
            <w:pPr>
              <w:spacing w:line="240" w:lineRule="auto"/>
              <w:jc w:val="center"/>
              <w:rPr>
                <w:rFonts w:cs="Arial"/>
                <w:sz w:val="20"/>
                <w:lang w:eastAsia="en-GB"/>
              </w:rPr>
            </w:pPr>
            <w:r w:rsidRPr="009D34DF">
              <w:rPr>
                <w:rFonts w:cs="Arial"/>
                <w:sz w:val="20"/>
                <w:lang w:eastAsia="en-GB"/>
              </w:rPr>
              <w:t>1</w:t>
            </w:r>
          </w:p>
        </w:tc>
        <w:tc>
          <w:tcPr>
            <w:tcW w:w="708" w:type="dxa"/>
            <w:tcBorders>
              <w:top w:val="nil"/>
              <w:left w:val="single" w:sz="12" w:space="0" w:color="auto"/>
              <w:bottom w:val="single" w:sz="8" w:space="0" w:color="auto"/>
              <w:right w:val="single" w:sz="12" w:space="0" w:color="auto"/>
            </w:tcBorders>
            <w:vAlign w:val="center"/>
          </w:tcPr>
          <w:p w14:paraId="7EC7BB78" w14:textId="76CBD93E" w:rsidR="00D21D17" w:rsidRPr="009D34DF" w:rsidRDefault="00D21D17" w:rsidP="00651C18">
            <w:pPr>
              <w:spacing w:line="240" w:lineRule="auto"/>
              <w:jc w:val="center"/>
              <w:rPr>
                <w:rFonts w:cs="Arial"/>
                <w:sz w:val="20"/>
                <w:lang w:eastAsia="en-GB"/>
              </w:rPr>
            </w:pPr>
            <w:r w:rsidRPr="009D34DF">
              <w:rPr>
                <w:rFonts w:cs="Arial"/>
                <w:sz w:val="20"/>
                <w:lang w:eastAsia="en-GB"/>
              </w:rPr>
              <w:t>4</w:t>
            </w:r>
          </w:p>
        </w:tc>
        <w:tc>
          <w:tcPr>
            <w:tcW w:w="709" w:type="dxa"/>
            <w:tcBorders>
              <w:top w:val="nil"/>
              <w:left w:val="single" w:sz="12" w:space="0" w:color="auto"/>
              <w:bottom w:val="single" w:sz="8" w:space="0" w:color="auto"/>
              <w:right w:val="single" w:sz="12" w:space="0" w:color="auto"/>
            </w:tcBorders>
            <w:vAlign w:val="center"/>
          </w:tcPr>
          <w:p w14:paraId="4F6FE9D2" w14:textId="055A04FB"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136A079E" w14:textId="697DC28F" w:rsidR="00D21D17" w:rsidRPr="009D34DF" w:rsidRDefault="00D21D17" w:rsidP="00651C18">
            <w:pPr>
              <w:spacing w:line="240" w:lineRule="auto"/>
              <w:jc w:val="center"/>
              <w:rPr>
                <w:rFonts w:cs="Arial"/>
                <w:sz w:val="20"/>
                <w:lang w:eastAsia="en-GB"/>
              </w:rPr>
            </w:pPr>
            <w:r>
              <w:rPr>
                <w:rFonts w:cs="Arial"/>
                <w:sz w:val="20"/>
                <w:lang w:eastAsia="en-GB"/>
              </w:rPr>
              <w:t>1</w:t>
            </w:r>
          </w:p>
        </w:tc>
      </w:tr>
      <w:tr w:rsidR="00D21D17" w:rsidRPr="009D34DF" w14:paraId="15B03ECE" w14:textId="77777777" w:rsidTr="00651C18">
        <w:trPr>
          <w:trHeight w:val="315"/>
        </w:trPr>
        <w:tc>
          <w:tcPr>
            <w:tcW w:w="3587" w:type="dxa"/>
            <w:tcBorders>
              <w:top w:val="nil"/>
              <w:left w:val="single" w:sz="12" w:space="0" w:color="auto"/>
              <w:bottom w:val="single" w:sz="8" w:space="0" w:color="auto"/>
              <w:right w:val="single" w:sz="12" w:space="0" w:color="auto"/>
            </w:tcBorders>
            <w:shd w:val="clear" w:color="auto" w:fill="auto"/>
            <w:noWrap/>
            <w:vAlign w:val="center"/>
          </w:tcPr>
          <w:p w14:paraId="1A9CF2BC" w14:textId="5BC0D18B" w:rsidR="00D21D17" w:rsidRPr="009D34DF" w:rsidRDefault="00D21D17" w:rsidP="003809E5">
            <w:pPr>
              <w:spacing w:line="240" w:lineRule="auto"/>
              <w:rPr>
                <w:rFonts w:cs="Arial"/>
                <w:sz w:val="20"/>
                <w:lang w:eastAsia="en-GB"/>
              </w:rPr>
            </w:pPr>
            <w:r w:rsidRPr="009D34DF">
              <w:rPr>
                <w:rFonts w:cs="Arial"/>
                <w:sz w:val="20"/>
                <w:lang w:eastAsia="en-GB"/>
              </w:rPr>
              <w:t>Exclusion of some hospital sites</w:t>
            </w:r>
          </w:p>
        </w:tc>
        <w:tc>
          <w:tcPr>
            <w:tcW w:w="709" w:type="dxa"/>
            <w:tcBorders>
              <w:top w:val="nil"/>
              <w:left w:val="single" w:sz="12" w:space="0" w:color="auto"/>
              <w:bottom w:val="single" w:sz="8" w:space="0" w:color="auto"/>
              <w:right w:val="single" w:sz="12" w:space="0" w:color="auto"/>
            </w:tcBorders>
            <w:vAlign w:val="center"/>
          </w:tcPr>
          <w:p w14:paraId="1218C3DB" w14:textId="4731F885" w:rsidR="00D21D17" w:rsidRPr="009D34DF" w:rsidRDefault="00651C18" w:rsidP="00651C18">
            <w:pPr>
              <w:spacing w:line="240" w:lineRule="auto"/>
              <w:jc w:val="center"/>
              <w:rPr>
                <w:rFonts w:cs="Arial"/>
                <w:sz w:val="20"/>
                <w:lang w:eastAsia="en-GB"/>
              </w:rPr>
            </w:pPr>
            <w:r>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5B1E6CD1" w14:textId="0F33A29B"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394179F9" w14:textId="4AF1D75E"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685" w:type="dxa"/>
            <w:tcBorders>
              <w:top w:val="nil"/>
              <w:left w:val="single" w:sz="12" w:space="0" w:color="auto"/>
              <w:bottom w:val="single" w:sz="8" w:space="0" w:color="auto"/>
              <w:right w:val="single" w:sz="12" w:space="0" w:color="auto"/>
            </w:tcBorders>
            <w:vAlign w:val="center"/>
          </w:tcPr>
          <w:p w14:paraId="1FF11C73" w14:textId="3AE020CB"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32" w:type="dxa"/>
            <w:tcBorders>
              <w:top w:val="nil"/>
              <w:left w:val="single" w:sz="12" w:space="0" w:color="auto"/>
              <w:bottom w:val="single" w:sz="8" w:space="0" w:color="auto"/>
              <w:right w:val="single" w:sz="12" w:space="0" w:color="auto"/>
            </w:tcBorders>
            <w:vAlign w:val="center"/>
          </w:tcPr>
          <w:p w14:paraId="7FDD3D31" w14:textId="4356D7F3"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658183B3" w14:textId="75A754B3"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34A65075" w14:textId="2F69458C"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8" w:type="dxa"/>
            <w:tcBorders>
              <w:top w:val="nil"/>
              <w:left w:val="single" w:sz="12" w:space="0" w:color="auto"/>
              <w:bottom w:val="single" w:sz="8" w:space="0" w:color="auto"/>
              <w:right w:val="single" w:sz="12" w:space="0" w:color="auto"/>
            </w:tcBorders>
            <w:vAlign w:val="center"/>
          </w:tcPr>
          <w:p w14:paraId="6B695797" w14:textId="749DE2B3" w:rsidR="00D21D17" w:rsidRPr="009D34DF" w:rsidRDefault="00D21D17" w:rsidP="00651C18">
            <w:pPr>
              <w:spacing w:line="240" w:lineRule="auto"/>
              <w:jc w:val="center"/>
              <w:rPr>
                <w:rFonts w:cs="Arial"/>
                <w:sz w:val="20"/>
                <w:lang w:eastAsia="en-GB"/>
              </w:rPr>
            </w:pPr>
            <w:r w:rsidRPr="009D34DF">
              <w:rPr>
                <w:rFonts w:cs="Arial"/>
                <w:sz w:val="20"/>
                <w:lang w:eastAsia="en-GB"/>
              </w:rPr>
              <w:t>1</w:t>
            </w:r>
          </w:p>
        </w:tc>
        <w:tc>
          <w:tcPr>
            <w:tcW w:w="709" w:type="dxa"/>
            <w:tcBorders>
              <w:top w:val="nil"/>
              <w:left w:val="single" w:sz="12" w:space="0" w:color="auto"/>
              <w:bottom w:val="single" w:sz="8" w:space="0" w:color="auto"/>
              <w:right w:val="single" w:sz="12" w:space="0" w:color="auto"/>
            </w:tcBorders>
            <w:vAlign w:val="center"/>
          </w:tcPr>
          <w:p w14:paraId="435239CF" w14:textId="680EDADF" w:rsidR="00D21D17" w:rsidRPr="009D34DF" w:rsidRDefault="00D21D17" w:rsidP="00651C18">
            <w:pPr>
              <w:spacing w:line="240" w:lineRule="auto"/>
              <w:jc w:val="center"/>
              <w:rPr>
                <w:rFonts w:cs="Arial"/>
                <w:sz w:val="20"/>
                <w:lang w:eastAsia="en-GB"/>
              </w:rPr>
            </w:pPr>
            <w:r w:rsidRPr="009D34DF">
              <w:rPr>
                <w:rFonts w:cs="Arial"/>
                <w:sz w:val="20"/>
                <w:lang w:eastAsia="en-GB"/>
              </w:rPr>
              <w:t>1</w:t>
            </w:r>
          </w:p>
        </w:tc>
        <w:tc>
          <w:tcPr>
            <w:tcW w:w="709" w:type="dxa"/>
            <w:tcBorders>
              <w:top w:val="nil"/>
              <w:left w:val="single" w:sz="12" w:space="0" w:color="auto"/>
              <w:bottom w:val="single" w:sz="8" w:space="0" w:color="auto"/>
              <w:right w:val="single" w:sz="12" w:space="0" w:color="auto"/>
            </w:tcBorders>
            <w:vAlign w:val="center"/>
          </w:tcPr>
          <w:p w14:paraId="4480A113" w14:textId="1CEF81F1"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r>
      <w:tr w:rsidR="00D21D17" w:rsidRPr="009D34DF" w14:paraId="72F9F92D" w14:textId="77777777" w:rsidTr="00651C18">
        <w:trPr>
          <w:trHeight w:val="315"/>
        </w:trPr>
        <w:tc>
          <w:tcPr>
            <w:tcW w:w="3587" w:type="dxa"/>
            <w:tcBorders>
              <w:top w:val="nil"/>
              <w:left w:val="single" w:sz="12" w:space="0" w:color="auto"/>
              <w:bottom w:val="single" w:sz="8" w:space="0" w:color="auto"/>
              <w:right w:val="single" w:sz="12" w:space="0" w:color="auto"/>
            </w:tcBorders>
            <w:shd w:val="clear" w:color="auto" w:fill="auto"/>
            <w:noWrap/>
            <w:vAlign w:val="center"/>
          </w:tcPr>
          <w:p w14:paraId="256623B4" w14:textId="4FD9F387" w:rsidR="00D21D17" w:rsidRPr="009D34DF" w:rsidRDefault="00D21D17" w:rsidP="003809E5">
            <w:pPr>
              <w:spacing w:line="240" w:lineRule="auto"/>
              <w:rPr>
                <w:rFonts w:cs="Arial"/>
                <w:sz w:val="20"/>
                <w:lang w:eastAsia="en-GB"/>
              </w:rPr>
            </w:pPr>
            <w:r w:rsidRPr="009D34DF">
              <w:rPr>
                <w:rFonts w:cs="Arial"/>
                <w:sz w:val="20"/>
                <w:lang w:eastAsia="en-GB"/>
              </w:rPr>
              <w:lastRenderedPageBreak/>
              <w:t>Exclusion of eligible patients due to mistake in query used to extract patient list</w:t>
            </w:r>
          </w:p>
        </w:tc>
        <w:tc>
          <w:tcPr>
            <w:tcW w:w="709" w:type="dxa"/>
            <w:tcBorders>
              <w:top w:val="nil"/>
              <w:left w:val="single" w:sz="12" w:space="0" w:color="auto"/>
              <w:bottom w:val="single" w:sz="8" w:space="0" w:color="auto"/>
              <w:right w:val="single" w:sz="12" w:space="0" w:color="auto"/>
            </w:tcBorders>
            <w:vAlign w:val="center"/>
          </w:tcPr>
          <w:p w14:paraId="5A747313" w14:textId="7CBCFC3B" w:rsidR="00D21D17" w:rsidRPr="009D34DF" w:rsidRDefault="00651C18" w:rsidP="00651C18">
            <w:pPr>
              <w:spacing w:line="240" w:lineRule="auto"/>
              <w:jc w:val="center"/>
              <w:rPr>
                <w:rFonts w:cs="Arial"/>
                <w:sz w:val="20"/>
                <w:lang w:eastAsia="en-GB"/>
              </w:rPr>
            </w:pPr>
            <w:r>
              <w:rPr>
                <w:rFonts w:cs="Arial"/>
                <w:sz w:val="20"/>
                <w:lang w:eastAsia="en-GB"/>
              </w:rPr>
              <w:t>2</w:t>
            </w:r>
          </w:p>
        </w:tc>
        <w:tc>
          <w:tcPr>
            <w:tcW w:w="709" w:type="dxa"/>
            <w:tcBorders>
              <w:top w:val="nil"/>
              <w:left w:val="single" w:sz="12" w:space="0" w:color="auto"/>
              <w:bottom w:val="single" w:sz="8" w:space="0" w:color="auto"/>
              <w:right w:val="single" w:sz="12" w:space="0" w:color="auto"/>
            </w:tcBorders>
            <w:vAlign w:val="center"/>
          </w:tcPr>
          <w:p w14:paraId="406F9311" w14:textId="776071E8"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1369D3FC" w14:textId="49FED8C0"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685" w:type="dxa"/>
            <w:tcBorders>
              <w:top w:val="nil"/>
              <w:left w:val="single" w:sz="12" w:space="0" w:color="auto"/>
              <w:bottom w:val="single" w:sz="8" w:space="0" w:color="auto"/>
              <w:right w:val="single" w:sz="12" w:space="0" w:color="auto"/>
            </w:tcBorders>
            <w:vAlign w:val="center"/>
          </w:tcPr>
          <w:p w14:paraId="5DF63819" w14:textId="50CE272C" w:rsidR="00D21D17" w:rsidRPr="009D34DF" w:rsidRDefault="00D21D17" w:rsidP="00651C18">
            <w:pPr>
              <w:spacing w:line="240" w:lineRule="auto"/>
              <w:jc w:val="center"/>
              <w:rPr>
                <w:rFonts w:cs="Arial"/>
                <w:sz w:val="20"/>
                <w:lang w:eastAsia="en-GB"/>
              </w:rPr>
            </w:pPr>
            <w:r w:rsidRPr="009D34DF">
              <w:rPr>
                <w:rFonts w:cs="Arial"/>
                <w:sz w:val="20"/>
                <w:lang w:eastAsia="en-GB"/>
              </w:rPr>
              <w:t>2</w:t>
            </w:r>
          </w:p>
        </w:tc>
        <w:tc>
          <w:tcPr>
            <w:tcW w:w="732" w:type="dxa"/>
            <w:tcBorders>
              <w:top w:val="nil"/>
              <w:left w:val="single" w:sz="12" w:space="0" w:color="auto"/>
              <w:bottom w:val="single" w:sz="8" w:space="0" w:color="auto"/>
              <w:right w:val="single" w:sz="12" w:space="0" w:color="auto"/>
            </w:tcBorders>
            <w:vAlign w:val="center"/>
          </w:tcPr>
          <w:p w14:paraId="49D2F0D9" w14:textId="0FC1B2A1"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3C6E7F89" w14:textId="14EE96B1"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761F8847" w14:textId="2017D3BA"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8" w:type="dxa"/>
            <w:tcBorders>
              <w:top w:val="nil"/>
              <w:left w:val="single" w:sz="12" w:space="0" w:color="auto"/>
              <w:bottom w:val="single" w:sz="8" w:space="0" w:color="auto"/>
              <w:right w:val="single" w:sz="12" w:space="0" w:color="auto"/>
            </w:tcBorders>
            <w:vAlign w:val="center"/>
          </w:tcPr>
          <w:p w14:paraId="32BC0002" w14:textId="4D224EBA"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71591C13" w14:textId="38330C57"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0296EC75" w14:textId="196D261F"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r>
      <w:tr w:rsidR="00D21D17" w:rsidRPr="009D34DF" w14:paraId="552F9606" w14:textId="77777777" w:rsidTr="00651C18">
        <w:trPr>
          <w:trHeight w:val="315"/>
        </w:trPr>
        <w:tc>
          <w:tcPr>
            <w:tcW w:w="3587" w:type="dxa"/>
            <w:tcBorders>
              <w:top w:val="nil"/>
              <w:left w:val="single" w:sz="12" w:space="0" w:color="auto"/>
              <w:bottom w:val="single" w:sz="8" w:space="0" w:color="auto"/>
              <w:right w:val="single" w:sz="12" w:space="0" w:color="auto"/>
            </w:tcBorders>
            <w:shd w:val="clear" w:color="auto" w:fill="auto"/>
            <w:noWrap/>
            <w:vAlign w:val="center"/>
          </w:tcPr>
          <w:p w14:paraId="7AD927C9" w14:textId="6C8F7339" w:rsidR="00D21D17" w:rsidRPr="009D34DF" w:rsidRDefault="00D21D17" w:rsidP="003809E5">
            <w:pPr>
              <w:spacing w:line="240" w:lineRule="auto"/>
              <w:rPr>
                <w:rFonts w:cs="Arial"/>
                <w:sz w:val="20"/>
                <w:lang w:eastAsia="en-GB"/>
              </w:rPr>
            </w:pPr>
            <w:r w:rsidRPr="009D34DF">
              <w:rPr>
                <w:rFonts w:cs="Arial"/>
                <w:sz w:val="20"/>
                <w:lang w:eastAsia="en-GB"/>
              </w:rPr>
              <w:t>Exclusion of particular CCG codes</w:t>
            </w:r>
          </w:p>
        </w:tc>
        <w:tc>
          <w:tcPr>
            <w:tcW w:w="709" w:type="dxa"/>
            <w:tcBorders>
              <w:top w:val="nil"/>
              <w:left w:val="single" w:sz="12" w:space="0" w:color="auto"/>
              <w:bottom w:val="single" w:sz="8" w:space="0" w:color="auto"/>
              <w:right w:val="single" w:sz="12" w:space="0" w:color="auto"/>
            </w:tcBorders>
            <w:vAlign w:val="center"/>
          </w:tcPr>
          <w:p w14:paraId="77D84546" w14:textId="09CF5446" w:rsidR="00D21D17" w:rsidRPr="009D34DF" w:rsidRDefault="00651C18" w:rsidP="00651C18">
            <w:pPr>
              <w:spacing w:line="240" w:lineRule="auto"/>
              <w:jc w:val="center"/>
              <w:rPr>
                <w:rFonts w:cs="Arial"/>
                <w:sz w:val="20"/>
                <w:lang w:eastAsia="en-GB"/>
              </w:rPr>
            </w:pPr>
            <w:r>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3EE686FD" w14:textId="56444C97"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2CD57BCB" w14:textId="153B1280"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685" w:type="dxa"/>
            <w:tcBorders>
              <w:top w:val="nil"/>
              <w:left w:val="single" w:sz="12" w:space="0" w:color="auto"/>
              <w:bottom w:val="single" w:sz="8" w:space="0" w:color="auto"/>
              <w:right w:val="single" w:sz="12" w:space="0" w:color="auto"/>
            </w:tcBorders>
            <w:vAlign w:val="center"/>
          </w:tcPr>
          <w:p w14:paraId="14FAD318" w14:textId="16418395" w:rsidR="00D21D17" w:rsidRPr="009D34DF" w:rsidRDefault="00D21D17" w:rsidP="00651C18">
            <w:pPr>
              <w:spacing w:line="240" w:lineRule="auto"/>
              <w:jc w:val="center"/>
              <w:rPr>
                <w:rFonts w:cs="Arial"/>
                <w:sz w:val="20"/>
                <w:lang w:eastAsia="en-GB"/>
              </w:rPr>
            </w:pPr>
            <w:r w:rsidRPr="009D34DF">
              <w:rPr>
                <w:rFonts w:cs="Arial"/>
                <w:sz w:val="20"/>
                <w:lang w:eastAsia="en-GB"/>
              </w:rPr>
              <w:t>1</w:t>
            </w:r>
          </w:p>
        </w:tc>
        <w:tc>
          <w:tcPr>
            <w:tcW w:w="732" w:type="dxa"/>
            <w:tcBorders>
              <w:top w:val="nil"/>
              <w:left w:val="single" w:sz="12" w:space="0" w:color="auto"/>
              <w:bottom w:val="single" w:sz="8" w:space="0" w:color="auto"/>
              <w:right w:val="single" w:sz="12" w:space="0" w:color="auto"/>
            </w:tcBorders>
            <w:vAlign w:val="center"/>
          </w:tcPr>
          <w:p w14:paraId="758109F8" w14:textId="6A619EC1"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72686F85" w14:textId="3E1431B9"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2B8B280B" w14:textId="27C4575B"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8" w:type="dxa"/>
            <w:tcBorders>
              <w:top w:val="nil"/>
              <w:left w:val="single" w:sz="12" w:space="0" w:color="auto"/>
              <w:bottom w:val="single" w:sz="8" w:space="0" w:color="auto"/>
              <w:right w:val="single" w:sz="12" w:space="0" w:color="auto"/>
            </w:tcBorders>
            <w:vAlign w:val="center"/>
          </w:tcPr>
          <w:p w14:paraId="148C0909" w14:textId="32580D09"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5B436C58" w14:textId="76F8D6FA"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44A05026" w14:textId="435C2450"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r>
      <w:tr w:rsidR="00D21D17" w:rsidRPr="009D34DF" w14:paraId="1F5A8442" w14:textId="77777777" w:rsidTr="00651C18">
        <w:trPr>
          <w:trHeight w:val="315"/>
        </w:trPr>
        <w:tc>
          <w:tcPr>
            <w:tcW w:w="3587" w:type="dxa"/>
            <w:tcBorders>
              <w:top w:val="nil"/>
              <w:left w:val="single" w:sz="12" w:space="0" w:color="auto"/>
              <w:bottom w:val="single" w:sz="8" w:space="0" w:color="auto"/>
              <w:right w:val="single" w:sz="12" w:space="0" w:color="auto"/>
            </w:tcBorders>
            <w:shd w:val="clear" w:color="auto" w:fill="auto"/>
            <w:noWrap/>
            <w:vAlign w:val="center"/>
          </w:tcPr>
          <w:p w14:paraId="7C90B301" w14:textId="025956A1" w:rsidR="00D21D17" w:rsidRPr="009D34DF" w:rsidRDefault="00D21D17" w:rsidP="003809E5">
            <w:pPr>
              <w:spacing w:line="240" w:lineRule="auto"/>
              <w:rPr>
                <w:rFonts w:cs="Arial"/>
                <w:sz w:val="20"/>
                <w:lang w:eastAsia="en-GB"/>
              </w:rPr>
            </w:pPr>
            <w:r w:rsidRPr="009D34DF">
              <w:rPr>
                <w:rFonts w:cs="Arial"/>
                <w:sz w:val="20"/>
                <w:lang w:eastAsia="en-GB"/>
              </w:rPr>
              <w:t>Exclusion of day case patients that stayed overnight</w:t>
            </w:r>
          </w:p>
        </w:tc>
        <w:tc>
          <w:tcPr>
            <w:tcW w:w="709" w:type="dxa"/>
            <w:tcBorders>
              <w:top w:val="nil"/>
              <w:left w:val="single" w:sz="12" w:space="0" w:color="auto"/>
              <w:bottom w:val="single" w:sz="8" w:space="0" w:color="auto"/>
              <w:right w:val="single" w:sz="12" w:space="0" w:color="auto"/>
            </w:tcBorders>
            <w:vAlign w:val="center"/>
          </w:tcPr>
          <w:p w14:paraId="5630271F" w14:textId="258C3561" w:rsidR="00D21D17" w:rsidRPr="009D34DF" w:rsidRDefault="00651C18" w:rsidP="00651C18">
            <w:pPr>
              <w:spacing w:line="240" w:lineRule="auto"/>
              <w:jc w:val="center"/>
              <w:rPr>
                <w:rFonts w:cs="Arial"/>
                <w:sz w:val="20"/>
                <w:lang w:eastAsia="en-GB"/>
              </w:rPr>
            </w:pPr>
            <w:r>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1059B08C" w14:textId="385D0467"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709" w:type="dxa"/>
            <w:tcBorders>
              <w:top w:val="nil"/>
              <w:left w:val="single" w:sz="12" w:space="0" w:color="auto"/>
              <w:bottom w:val="single" w:sz="8" w:space="0" w:color="auto"/>
              <w:right w:val="single" w:sz="12" w:space="0" w:color="auto"/>
            </w:tcBorders>
            <w:vAlign w:val="center"/>
          </w:tcPr>
          <w:p w14:paraId="5BD6ADFE" w14:textId="637EB9D0" w:rsidR="00D21D17" w:rsidRPr="009D34DF" w:rsidRDefault="00D21D17" w:rsidP="00651C18">
            <w:pPr>
              <w:spacing w:line="240" w:lineRule="auto"/>
              <w:jc w:val="center"/>
              <w:rPr>
                <w:rFonts w:cs="Arial"/>
                <w:sz w:val="20"/>
                <w:lang w:eastAsia="en-GB"/>
              </w:rPr>
            </w:pPr>
            <w:r w:rsidRPr="009D34DF">
              <w:rPr>
                <w:rFonts w:cs="Arial"/>
                <w:sz w:val="20"/>
                <w:lang w:eastAsia="en-GB"/>
              </w:rPr>
              <w:t>0</w:t>
            </w:r>
          </w:p>
        </w:tc>
        <w:tc>
          <w:tcPr>
            <w:tcW w:w="685" w:type="dxa"/>
            <w:tcBorders>
              <w:top w:val="nil"/>
              <w:left w:val="single" w:sz="12" w:space="0" w:color="auto"/>
              <w:bottom w:val="single" w:sz="8" w:space="0" w:color="auto"/>
              <w:right w:val="single" w:sz="12" w:space="0" w:color="auto"/>
            </w:tcBorders>
            <w:vAlign w:val="center"/>
          </w:tcPr>
          <w:p w14:paraId="55DDDFE2" w14:textId="0FAB3B9B" w:rsidR="00D21D17" w:rsidRPr="009D34DF" w:rsidRDefault="00D21D17" w:rsidP="00651C18">
            <w:pPr>
              <w:spacing w:line="240" w:lineRule="auto"/>
              <w:jc w:val="center"/>
              <w:rPr>
                <w:rFonts w:cs="Arial"/>
                <w:sz w:val="20"/>
                <w:lang w:eastAsia="en-GB"/>
              </w:rPr>
            </w:pPr>
            <w:r w:rsidRPr="009D34DF">
              <w:rPr>
                <w:rFonts w:cs="Arial"/>
                <w:sz w:val="20"/>
                <w:lang w:eastAsia="en-GB"/>
              </w:rPr>
              <w:t>1</w:t>
            </w:r>
          </w:p>
        </w:tc>
        <w:tc>
          <w:tcPr>
            <w:tcW w:w="732" w:type="dxa"/>
            <w:tcBorders>
              <w:top w:val="nil"/>
              <w:left w:val="single" w:sz="12" w:space="0" w:color="auto"/>
              <w:bottom w:val="single" w:sz="8" w:space="0" w:color="auto"/>
              <w:right w:val="single" w:sz="12" w:space="0" w:color="auto"/>
            </w:tcBorders>
            <w:vAlign w:val="center"/>
          </w:tcPr>
          <w:p w14:paraId="3BE2CF8C" w14:textId="371A5105"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0740FDA9" w14:textId="07A31100"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63500107" w14:textId="15CFDADC"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8" w:type="dxa"/>
            <w:tcBorders>
              <w:top w:val="nil"/>
              <w:left w:val="single" w:sz="12" w:space="0" w:color="auto"/>
              <w:bottom w:val="single" w:sz="8" w:space="0" w:color="auto"/>
              <w:right w:val="single" w:sz="12" w:space="0" w:color="auto"/>
            </w:tcBorders>
            <w:vAlign w:val="center"/>
          </w:tcPr>
          <w:p w14:paraId="0F445212" w14:textId="620BE3B1"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4B0D3EED" w14:textId="7D2AD8DC"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5633E163" w14:textId="6FCE6EC6" w:rsidR="00D21D17" w:rsidRPr="009D34DF" w:rsidRDefault="00D21D17" w:rsidP="00651C18">
            <w:pPr>
              <w:spacing w:line="240" w:lineRule="auto"/>
              <w:jc w:val="center"/>
              <w:rPr>
                <w:rFonts w:cs="Arial"/>
                <w:sz w:val="20"/>
                <w:lang w:eastAsia="en-GB"/>
              </w:rPr>
            </w:pPr>
            <w:r w:rsidRPr="009D34DF">
              <w:rPr>
                <w:rFonts w:cs="Arial"/>
                <w:sz w:val="20"/>
                <w:lang w:eastAsia="en-GB"/>
              </w:rPr>
              <w:t>-</w:t>
            </w:r>
          </w:p>
        </w:tc>
      </w:tr>
      <w:tr w:rsidR="00D21D17" w:rsidRPr="009D34DF" w14:paraId="35735F18" w14:textId="77777777" w:rsidTr="00651C18">
        <w:trPr>
          <w:trHeight w:val="315"/>
        </w:trPr>
        <w:tc>
          <w:tcPr>
            <w:tcW w:w="10675" w:type="dxa"/>
            <w:gridSpan w:val="11"/>
            <w:tcBorders>
              <w:top w:val="nil"/>
              <w:left w:val="single" w:sz="12" w:space="0" w:color="auto"/>
              <w:bottom w:val="single" w:sz="8" w:space="0" w:color="auto"/>
              <w:right w:val="single" w:sz="12" w:space="0" w:color="auto"/>
            </w:tcBorders>
            <w:shd w:val="clear" w:color="auto" w:fill="auto"/>
            <w:noWrap/>
            <w:vAlign w:val="center"/>
          </w:tcPr>
          <w:p w14:paraId="234BFE9C" w14:textId="2952AE77" w:rsidR="00D21D17" w:rsidRPr="009D34DF" w:rsidRDefault="00D21D17" w:rsidP="003809E5">
            <w:pPr>
              <w:spacing w:before="240" w:line="240" w:lineRule="auto"/>
              <w:jc w:val="center"/>
              <w:rPr>
                <w:rFonts w:cs="Arial"/>
                <w:sz w:val="20"/>
                <w:lang w:eastAsia="en-GB"/>
              </w:rPr>
            </w:pPr>
            <w:r w:rsidRPr="00651C18">
              <w:rPr>
                <w:rFonts w:cs="Arial"/>
                <w:b/>
                <w:sz w:val="24"/>
                <w:lang w:eastAsia="en-GB"/>
              </w:rPr>
              <w:t>Section 251 breaches</w:t>
            </w:r>
          </w:p>
        </w:tc>
      </w:tr>
      <w:tr w:rsidR="00A07507" w:rsidRPr="009D34DF" w14:paraId="237808EF" w14:textId="77777777" w:rsidTr="00651C18">
        <w:trPr>
          <w:trHeight w:val="315"/>
        </w:trPr>
        <w:tc>
          <w:tcPr>
            <w:tcW w:w="3587" w:type="dxa"/>
            <w:tcBorders>
              <w:top w:val="nil"/>
              <w:left w:val="single" w:sz="12" w:space="0" w:color="auto"/>
              <w:bottom w:val="single" w:sz="8" w:space="0" w:color="auto"/>
              <w:right w:val="single" w:sz="12" w:space="0" w:color="auto"/>
            </w:tcBorders>
            <w:shd w:val="clear" w:color="auto" w:fill="auto"/>
            <w:noWrap/>
            <w:vAlign w:val="center"/>
          </w:tcPr>
          <w:p w14:paraId="53AE3C8F" w14:textId="1AA4A382" w:rsidR="00A07507" w:rsidRPr="009D34DF" w:rsidRDefault="00A07507" w:rsidP="003809E5">
            <w:pPr>
              <w:spacing w:line="240" w:lineRule="auto"/>
              <w:rPr>
                <w:rFonts w:cs="Arial"/>
                <w:sz w:val="20"/>
                <w:lang w:eastAsia="en-GB"/>
              </w:rPr>
            </w:pPr>
            <w:r>
              <w:rPr>
                <w:rFonts w:cs="Arial"/>
                <w:sz w:val="20"/>
                <w:lang w:eastAsia="en-GB"/>
              </w:rPr>
              <w:t>Released patient identifiable information</w:t>
            </w:r>
          </w:p>
        </w:tc>
        <w:tc>
          <w:tcPr>
            <w:tcW w:w="709" w:type="dxa"/>
            <w:tcBorders>
              <w:top w:val="nil"/>
              <w:left w:val="single" w:sz="12" w:space="0" w:color="auto"/>
              <w:bottom w:val="single" w:sz="8" w:space="0" w:color="auto"/>
              <w:right w:val="single" w:sz="12" w:space="0" w:color="auto"/>
            </w:tcBorders>
            <w:vAlign w:val="center"/>
          </w:tcPr>
          <w:p w14:paraId="5E562AA4" w14:textId="28FF767B" w:rsidR="00A07507" w:rsidRPr="009D34DF" w:rsidRDefault="004766AA" w:rsidP="00651C18">
            <w:pPr>
              <w:spacing w:line="240" w:lineRule="auto"/>
              <w:jc w:val="center"/>
              <w:rPr>
                <w:rFonts w:cs="Arial"/>
                <w:sz w:val="20"/>
                <w:lang w:eastAsia="en-GB"/>
              </w:rPr>
            </w:pPr>
            <w:r>
              <w:rPr>
                <w:rFonts w:cs="Arial"/>
                <w:sz w:val="20"/>
                <w:lang w:eastAsia="en-GB"/>
              </w:rPr>
              <w:t>7</w:t>
            </w:r>
          </w:p>
        </w:tc>
        <w:tc>
          <w:tcPr>
            <w:tcW w:w="709" w:type="dxa"/>
            <w:tcBorders>
              <w:top w:val="nil"/>
              <w:left w:val="single" w:sz="12" w:space="0" w:color="auto"/>
              <w:bottom w:val="single" w:sz="8" w:space="0" w:color="auto"/>
              <w:right w:val="single" w:sz="12" w:space="0" w:color="auto"/>
            </w:tcBorders>
            <w:vAlign w:val="center"/>
          </w:tcPr>
          <w:p w14:paraId="2AAEB69D" w14:textId="30290F42" w:rsidR="00A07507" w:rsidRPr="009D34DF" w:rsidRDefault="00A07507" w:rsidP="00651C18">
            <w:pPr>
              <w:spacing w:line="240" w:lineRule="auto"/>
              <w:jc w:val="center"/>
              <w:rPr>
                <w:rFonts w:cs="Arial"/>
                <w:sz w:val="20"/>
                <w:lang w:eastAsia="en-GB"/>
              </w:rPr>
            </w:pPr>
            <w:r>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0BA06122" w14:textId="323B116C" w:rsidR="00A07507" w:rsidRPr="009D34DF" w:rsidRDefault="00A07507" w:rsidP="00651C18">
            <w:pPr>
              <w:spacing w:line="240" w:lineRule="auto"/>
              <w:jc w:val="center"/>
              <w:rPr>
                <w:rFonts w:cs="Arial"/>
                <w:sz w:val="20"/>
                <w:lang w:eastAsia="en-GB"/>
              </w:rPr>
            </w:pPr>
            <w:r>
              <w:rPr>
                <w:rFonts w:cs="Arial"/>
                <w:sz w:val="20"/>
                <w:lang w:eastAsia="en-GB"/>
              </w:rPr>
              <w:t>-</w:t>
            </w:r>
          </w:p>
        </w:tc>
        <w:tc>
          <w:tcPr>
            <w:tcW w:w="685" w:type="dxa"/>
            <w:tcBorders>
              <w:top w:val="nil"/>
              <w:left w:val="single" w:sz="12" w:space="0" w:color="auto"/>
              <w:bottom w:val="single" w:sz="8" w:space="0" w:color="auto"/>
              <w:right w:val="single" w:sz="12" w:space="0" w:color="auto"/>
            </w:tcBorders>
            <w:vAlign w:val="center"/>
          </w:tcPr>
          <w:p w14:paraId="22BAFC64" w14:textId="1F1829CA" w:rsidR="00A07507" w:rsidRPr="009D34DF" w:rsidRDefault="00A07507" w:rsidP="00651C18">
            <w:pPr>
              <w:spacing w:line="240" w:lineRule="auto"/>
              <w:jc w:val="center"/>
              <w:rPr>
                <w:rFonts w:cs="Arial"/>
                <w:sz w:val="20"/>
                <w:lang w:eastAsia="en-GB"/>
              </w:rPr>
            </w:pPr>
            <w:r>
              <w:rPr>
                <w:rFonts w:cs="Arial"/>
                <w:sz w:val="20"/>
                <w:lang w:eastAsia="en-GB"/>
              </w:rPr>
              <w:t>-</w:t>
            </w:r>
          </w:p>
        </w:tc>
        <w:tc>
          <w:tcPr>
            <w:tcW w:w="732" w:type="dxa"/>
            <w:tcBorders>
              <w:top w:val="nil"/>
              <w:left w:val="single" w:sz="12" w:space="0" w:color="auto"/>
              <w:bottom w:val="single" w:sz="8" w:space="0" w:color="auto"/>
              <w:right w:val="single" w:sz="12" w:space="0" w:color="auto"/>
            </w:tcBorders>
            <w:vAlign w:val="center"/>
          </w:tcPr>
          <w:p w14:paraId="7A715427" w14:textId="7D07DDC8" w:rsidR="00A07507" w:rsidRPr="009D34DF" w:rsidRDefault="00A07507" w:rsidP="00651C18">
            <w:pPr>
              <w:spacing w:line="240" w:lineRule="auto"/>
              <w:jc w:val="center"/>
              <w:rPr>
                <w:rFonts w:cs="Arial"/>
                <w:sz w:val="20"/>
                <w:lang w:eastAsia="en-GB"/>
              </w:rPr>
            </w:pPr>
            <w:r>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68B6557A" w14:textId="31D432B9" w:rsidR="00A07507" w:rsidRPr="009D34DF" w:rsidRDefault="00A07507" w:rsidP="00651C18">
            <w:pPr>
              <w:spacing w:line="240" w:lineRule="auto"/>
              <w:jc w:val="center"/>
              <w:rPr>
                <w:rFonts w:cs="Arial"/>
                <w:sz w:val="20"/>
                <w:lang w:eastAsia="en-GB"/>
              </w:rPr>
            </w:pPr>
            <w:r>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35FA0628" w14:textId="34AAC0CB" w:rsidR="00A07507" w:rsidRPr="009D34DF" w:rsidRDefault="00A07507" w:rsidP="00651C18">
            <w:pPr>
              <w:spacing w:line="240" w:lineRule="auto"/>
              <w:jc w:val="center"/>
              <w:rPr>
                <w:rFonts w:cs="Arial"/>
                <w:sz w:val="20"/>
                <w:lang w:eastAsia="en-GB"/>
              </w:rPr>
            </w:pPr>
            <w:r>
              <w:rPr>
                <w:rFonts w:cs="Arial"/>
                <w:sz w:val="20"/>
                <w:lang w:eastAsia="en-GB"/>
              </w:rPr>
              <w:t>-</w:t>
            </w:r>
          </w:p>
        </w:tc>
        <w:tc>
          <w:tcPr>
            <w:tcW w:w="708" w:type="dxa"/>
            <w:tcBorders>
              <w:top w:val="nil"/>
              <w:left w:val="single" w:sz="12" w:space="0" w:color="auto"/>
              <w:bottom w:val="single" w:sz="8" w:space="0" w:color="auto"/>
              <w:right w:val="single" w:sz="12" w:space="0" w:color="auto"/>
            </w:tcBorders>
            <w:vAlign w:val="center"/>
          </w:tcPr>
          <w:p w14:paraId="53CB0864" w14:textId="15B30091" w:rsidR="00A07507" w:rsidRPr="009D34DF" w:rsidRDefault="00A07507" w:rsidP="00651C18">
            <w:pPr>
              <w:spacing w:line="240" w:lineRule="auto"/>
              <w:jc w:val="center"/>
              <w:rPr>
                <w:rFonts w:cs="Arial"/>
                <w:sz w:val="20"/>
                <w:lang w:eastAsia="en-GB"/>
              </w:rPr>
            </w:pPr>
            <w:r>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2F0DD8B1" w14:textId="0F2985D5" w:rsidR="00A07507" w:rsidRPr="009D34DF" w:rsidRDefault="00A07507" w:rsidP="00651C18">
            <w:pPr>
              <w:spacing w:line="240" w:lineRule="auto"/>
              <w:jc w:val="center"/>
              <w:rPr>
                <w:rFonts w:cs="Arial"/>
                <w:sz w:val="20"/>
                <w:lang w:eastAsia="en-GB"/>
              </w:rPr>
            </w:pPr>
            <w:r>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413EDB83" w14:textId="46FFF6F9" w:rsidR="00A07507" w:rsidRPr="009D34DF" w:rsidRDefault="00A07507" w:rsidP="00651C18">
            <w:pPr>
              <w:spacing w:line="240" w:lineRule="auto"/>
              <w:jc w:val="center"/>
              <w:rPr>
                <w:rFonts w:cs="Arial"/>
                <w:sz w:val="20"/>
                <w:lang w:eastAsia="en-GB"/>
              </w:rPr>
            </w:pPr>
            <w:r>
              <w:rPr>
                <w:rFonts w:cs="Arial"/>
                <w:sz w:val="20"/>
                <w:lang w:eastAsia="en-GB"/>
              </w:rPr>
              <w:t>-</w:t>
            </w:r>
          </w:p>
        </w:tc>
      </w:tr>
      <w:tr w:rsidR="00A07507" w:rsidRPr="009D34DF" w14:paraId="0000398C" w14:textId="77777777" w:rsidTr="00651C18">
        <w:trPr>
          <w:trHeight w:val="315"/>
        </w:trPr>
        <w:tc>
          <w:tcPr>
            <w:tcW w:w="3587" w:type="dxa"/>
            <w:tcBorders>
              <w:top w:val="nil"/>
              <w:left w:val="single" w:sz="12" w:space="0" w:color="auto"/>
              <w:bottom w:val="single" w:sz="8" w:space="0" w:color="auto"/>
              <w:right w:val="single" w:sz="12" w:space="0" w:color="auto"/>
            </w:tcBorders>
            <w:shd w:val="clear" w:color="auto" w:fill="auto"/>
            <w:noWrap/>
            <w:vAlign w:val="center"/>
          </w:tcPr>
          <w:p w14:paraId="4EFB7238" w14:textId="64D26FC6" w:rsidR="00A07507" w:rsidRPr="009D34DF" w:rsidRDefault="00A07507" w:rsidP="003809E5">
            <w:pPr>
              <w:spacing w:line="240" w:lineRule="auto"/>
              <w:rPr>
                <w:rFonts w:cs="Arial"/>
                <w:sz w:val="20"/>
                <w:lang w:eastAsia="en-GB"/>
              </w:rPr>
            </w:pPr>
            <w:r>
              <w:rPr>
                <w:rFonts w:cs="Arial"/>
                <w:sz w:val="20"/>
                <w:lang w:eastAsia="en-GB"/>
              </w:rPr>
              <w:t>Began mailing without co-ordination centre approval</w:t>
            </w:r>
          </w:p>
        </w:tc>
        <w:tc>
          <w:tcPr>
            <w:tcW w:w="709" w:type="dxa"/>
            <w:tcBorders>
              <w:top w:val="nil"/>
              <w:left w:val="single" w:sz="12" w:space="0" w:color="auto"/>
              <w:bottom w:val="single" w:sz="8" w:space="0" w:color="auto"/>
              <w:right w:val="single" w:sz="12" w:space="0" w:color="auto"/>
            </w:tcBorders>
            <w:vAlign w:val="center"/>
          </w:tcPr>
          <w:p w14:paraId="1F59AD6E" w14:textId="3062DA70" w:rsidR="00A07507" w:rsidRPr="009D34DF" w:rsidRDefault="00A07507" w:rsidP="00651C18">
            <w:pPr>
              <w:spacing w:line="240" w:lineRule="auto"/>
              <w:jc w:val="center"/>
              <w:rPr>
                <w:rFonts w:cs="Arial"/>
                <w:sz w:val="20"/>
                <w:lang w:eastAsia="en-GB"/>
              </w:rPr>
            </w:pPr>
            <w:r>
              <w:rPr>
                <w:rFonts w:cs="Arial"/>
                <w:sz w:val="20"/>
                <w:lang w:eastAsia="en-GB"/>
              </w:rPr>
              <w:t>1</w:t>
            </w:r>
          </w:p>
        </w:tc>
        <w:tc>
          <w:tcPr>
            <w:tcW w:w="709" w:type="dxa"/>
            <w:tcBorders>
              <w:top w:val="nil"/>
              <w:left w:val="single" w:sz="12" w:space="0" w:color="auto"/>
              <w:bottom w:val="single" w:sz="8" w:space="0" w:color="auto"/>
              <w:right w:val="single" w:sz="12" w:space="0" w:color="auto"/>
            </w:tcBorders>
            <w:vAlign w:val="center"/>
          </w:tcPr>
          <w:p w14:paraId="4E5F1BB1" w14:textId="25506591" w:rsidR="00A07507" w:rsidRPr="009D34DF" w:rsidRDefault="00A07507" w:rsidP="00651C18">
            <w:pPr>
              <w:spacing w:line="240" w:lineRule="auto"/>
              <w:jc w:val="center"/>
              <w:rPr>
                <w:rFonts w:cs="Arial"/>
                <w:sz w:val="20"/>
                <w:lang w:eastAsia="en-GB"/>
              </w:rPr>
            </w:pPr>
            <w:r>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31B64120" w14:textId="16F7718E" w:rsidR="00A07507" w:rsidRPr="009D34DF" w:rsidRDefault="00A07507" w:rsidP="00651C18">
            <w:pPr>
              <w:spacing w:line="240" w:lineRule="auto"/>
              <w:jc w:val="center"/>
              <w:rPr>
                <w:rFonts w:cs="Arial"/>
                <w:sz w:val="20"/>
                <w:lang w:eastAsia="en-GB"/>
              </w:rPr>
            </w:pPr>
            <w:r>
              <w:rPr>
                <w:rFonts w:cs="Arial"/>
                <w:sz w:val="20"/>
                <w:lang w:eastAsia="en-GB"/>
              </w:rPr>
              <w:t>-</w:t>
            </w:r>
          </w:p>
        </w:tc>
        <w:tc>
          <w:tcPr>
            <w:tcW w:w="685" w:type="dxa"/>
            <w:tcBorders>
              <w:top w:val="nil"/>
              <w:left w:val="single" w:sz="12" w:space="0" w:color="auto"/>
              <w:bottom w:val="single" w:sz="8" w:space="0" w:color="auto"/>
              <w:right w:val="single" w:sz="12" w:space="0" w:color="auto"/>
            </w:tcBorders>
            <w:vAlign w:val="center"/>
          </w:tcPr>
          <w:p w14:paraId="37ED2AB6" w14:textId="09386A26" w:rsidR="00A07507" w:rsidRPr="009D34DF" w:rsidRDefault="00A07507" w:rsidP="00651C18">
            <w:pPr>
              <w:spacing w:line="240" w:lineRule="auto"/>
              <w:jc w:val="center"/>
              <w:rPr>
                <w:rFonts w:cs="Arial"/>
                <w:sz w:val="20"/>
                <w:lang w:eastAsia="en-GB"/>
              </w:rPr>
            </w:pPr>
            <w:r>
              <w:rPr>
                <w:rFonts w:cs="Arial"/>
                <w:sz w:val="20"/>
                <w:lang w:eastAsia="en-GB"/>
              </w:rPr>
              <w:t>-</w:t>
            </w:r>
          </w:p>
        </w:tc>
        <w:tc>
          <w:tcPr>
            <w:tcW w:w="732" w:type="dxa"/>
            <w:tcBorders>
              <w:top w:val="nil"/>
              <w:left w:val="single" w:sz="12" w:space="0" w:color="auto"/>
              <w:bottom w:val="single" w:sz="8" w:space="0" w:color="auto"/>
              <w:right w:val="single" w:sz="12" w:space="0" w:color="auto"/>
            </w:tcBorders>
            <w:vAlign w:val="center"/>
          </w:tcPr>
          <w:p w14:paraId="208C69E7" w14:textId="26D5955F" w:rsidR="00A07507" w:rsidRPr="009D34DF" w:rsidRDefault="00A07507" w:rsidP="00651C18">
            <w:pPr>
              <w:spacing w:line="240" w:lineRule="auto"/>
              <w:jc w:val="center"/>
              <w:rPr>
                <w:rFonts w:cs="Arial"/>
                <w:sz w:val="20"/>
                <w:lang w:eastAsia="en-GB"/>
              </w:rPr>
            </w:pPr>
            <w:r>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45C777F8" w14:textId="4DF44B61" w:rsidR="00A07507" w:rsidRPr="009D34DF" w:rsidRDefault="00A07507" w:rsidP="00651C18">
            <w:pPr>
              <w:spacing w:line="240" w:lineRule="auto"/>
              <w:jc w:val="center"/>
              <w:rPr>
                <w:rFonts w:cs="Arial"/>
                <w:sz w:val="20"/>
                <w:lang w:eastAsia="en-GB"/>
              </w:rPr>
            </w:pPr>
            <w:r>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10522FA7" w14:textId="0B471AE8" w:rsidR="00A07507" w:rsidRPr="009D34DF" w:rsidRDefault="00A07507" w:rsidP="00651C18">
            <w:pPr>
              <w:spacing w:line="240" w:lineRule="auto"/>
              <w:jc w:val="center"/>
              <w:rPr>
                <w:rFonts w:cs="Arial"/>
                <w:sz w:val="20"/>
                <w:lang w:eastAsia="en-GB"/>
              </w:rPr>
            </w:pPr>
            <w:r>
              <w:rPr>
                <w:rFonts w:cs="Arial"/>
                <w:sz w:val="20"/>
                <w:lang w:eastAsia="en-GB"/>
              </w:rPr>
              <w:t>-</w:t>
            </w:r>
          </w:p>
        </w:tc>
        <w:tc>
          <w:tcPr>
            <w:tcW w:w="708" w:type="dxa"/>
            <w:tcBorders>
              <w:top w:val="nil"/>
              <w:left w:val="single" w:sz="12" w:space="0" w:color="auto"/>
              <w:bottom w:val="single" w:sz="8" w:space="0" w:color="auto"/>
              <w:right w:val="single" w:sz="12" w:space="0" w:color="auto"/>
            </w:tcBorders>
            <w:vAlign w:val="center"/>
          </w:tcPr>
          <w:p w14:paraId="3BFAC2E1" w14:textId="442EDF22" w:rsidR="00A07507" w:rsidRPr="009D34DF" w:rsidRDefault="00A07507" w:rsidP="00651C18">
            <w:pPr>
              <w:spacing w:line="240" w:lineRule="auto"/>
              <w:jc w:val="center"/>
              <w:rPr>
                <w:rFonts w:cs="Arial"/>
                <w:sz w:val="20"/>
                <w:lang w:eastAsia="en-GB"/>
              </w:rPr>
            </w:pPr>
            <w:r>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1E1307D5" w14:textId="206519EC" w:rsidR="00A07507" w:rsidRPr="009D34DF" w:rsidRDefault="00A07507" w:rsidP="00651C18">
            <w:pPr>
              <w:spacing w:line="240" w:lineRule="auto"/>
              <w:jc w:val="center"/>
              <w:rPr>
                <w:rFonts w:cs="Arial"/>
                <w:sz w:val="20"/>
                <w:lang w:eastAsia="en-GB"/>
              </w:rPr>
            </w:pPr>
            <w:r>
              <w:rPr>
                <w:rFonts w:cs="Arial"/>
                <w:sz w:val="20"/>
                <w:lang w:eastAsia="en-GB"/>
              </w:rPr>
              <w:t>-</w:t>
            </w:r>
          </w:p>
        </w:tc>
        <w:tc>
          <w:tcPr>
            <w:tcW w:w="709" w:type="dxa"/>
            <w:tcBorders>
              <w:top w:val="nil"/>
              <w:left w:val="single" w:sz="12" w:space="0" w:color="auto"/>
              <w:bottom w:val="single" w:sz="8" w:space="0" w:color="auto"/>
              <w:right w:val="single" w:sz="12" w:space="0" w:color="auto"/>
            </w:tcBorders>
            <w:vAlign w:val="center"/>
          </w:tcPr>
          <w:p w14:paraId="5B2044E7" w14:textId="59456783" w:rsidR="00A07507" w:rsidRPr="009D34DF" w:rsidRDefault="00A07507" w:rsidP="00651C18">
            <w:pPr>
              <w:spacing w:line="240" w:lineRule="auto"/>
              <w:jc w:val="center"/>
              <w:rPr>
                <w:rFonts w:cs="Arial"/>
                <w:sz w:val="20"/>
                <w:lang w:eastAsia="en-GB"/>
              </w:rPr>
            </w:pPr>
            <w:r>
              <w:rPr>
                <w:rFonts w:cs="Arial"/>
                <w:sz w:val="20"/>
                <w:lang w:eastAsia="en-GB"/>
              </w:rPr>
              <w:t>-</w:t>
            </w:r>
          </w:p>
        </w:tc>
      </w:tr>
      <w:tr w:rsidR="00A07507" w:rsidRPr="009D34DF" w14:paraId="62C5AC91" w14:textId="77777777" w:rsidTr="00651C18">
        <w:trPr>
          <w:trHeight w:val="315"/>
        </w:trPr>
        <w:tc>
          <w:tcPr>
            <w:tcW w:w="10675" w:type="dxa"/>
            <w:gridSpan w:val="11"/>
            <w:tcBorders>
              <w:top w:val="nil"/>
              <w:left w:val="single" w:sz="12" w:space="0" w:color="auto"/>
              <w:bottom w:val="single" w:sz="8" w:space="0" w:color="auto"/>
              <w:right w:val="single" w:sz="12" w:space="0" w:color="auto"/>
            </w:tcBorders>
            <w:shd w:val="clear" w:color="auto" w:fill="auto"/>
            <w:noWrap/>
            <w:vAlign w:val="center"/>
          </w:tcPr>
          <w:p w14:paraId="1319E07C" w14:textId="5CCD41E3" w:rsidR="00A07507" w:rsidRPr="009D34DF" w:rsidRDefault="00A07507" w:rsidP="003809E5">
            <w:pPr>
              <w:spacing w:before="240" w:line="240" w:lineRule="auto"/>
              <w:jc w:val="center"/>
              <w:rPr>
                <w:rFonts w:cs="Arial"/>
                <w:sz w:val="20"/>
                <w:lang w:eastAsia="en-GB"/>
              </w:rPr>
            </w:pPr>
            <w:r w:rsidRPr="00651C18">
              <w:rPr>
                <w:rFonts w:cs="Arial"/>
                <w:b/>
                <w:sz w:val="24"/>
                <w:lang w:eastAsia="en-GB"/>
              </w:rPr>
              <w:t>Other</w:t>
            </w:r>
          </w:p>
        </w:tc>
      </w:tr>
      <w:tr w:rsidR="00A07507" w:rsidRPr="009D34DF" w14:paraId="0DD71AB3" w14:textId="77777777" w:rsidTr="00651C18">
        <w:trPr>
          <w:trHeight w:val="315"/>
        </w:trPr>
        <w:tc>
          <w:tcPr>
            <w:tcW w:w="3587" w:type="dxa"/>
            <w:tcBorders>
              <w:top w:val="nil"/>
              <w:left w:val="single" w:sz="12" w:space="0" w:color="auto"/>
              <w:bottom w:val="single" w:sz="8" w:space="0" w:color="auto"/>
              <w:right w:val="single" w:sz="12" w:space="0" w:color="auto"/>
            </w:tcBorders>
            <w:shd w:val="clear" w:color="auto" w:fill="auto"/>
            <w:noWrap/>
            <w:vAlign w:val="center"/>
          </w:tcPr>
          <w:p w14:paraId="2613ECF1" w14:textId="1298B975" w:rsidR="00A07507" w:rsidRPr="009D34DF" w:rsidRDefault="00A07507" w:rsidP="003809E5">
            <w:pPr>
              <w:spacing w:line="240" w:lineRule="auto"/>
              <w:rPr>
                <w:rFonts w:cs="Arial"/>
                <w:sz w:val="20"/>
                <w:lang w:eastAsia="en-GB"/>
              </w:rPr>
            </w:pPr>
            <w:r w:rsidRPr="009D34DF">
              <w:rPr>
                <w:rFonts w:cs="Arial"/>
                <w:sz w:val="20"/>
                <w:lang w:eastAsia="en-GB"/>
              </w:rPr>
              <w:t>Sampled incorrect period</w:t>
            </w:r>
          </w:p>
        </w:tc>
        <w:tc>
          <w:tcPr>
            <w:tcW w:w="709" w:type="dxa"/>
            <w:tcBorders>
              <w:top w:val="nil"/>
              <w:left w:val="single" w:sz="12" w:space="0" w:color="auto"/>
              <w:bottom w:val="single" w:sz="8" w:space="0" w:color="auto"/>
              <w:right w:val="single" w:sz="12" w:space="0" w:color="auto"/>
            </w:tcBorders>
            <w:vAlign w:val="center"/>
          </w:tcPr>
          <w:p w14:paraId="6575AF7E" w14:textId="71E0C097" w:rsidR="00A07507" w:rsidRPr="00743548" w:rsidRDefault="00651C18" w:rsidP="00651C18">
            <w:pPr>
              <w:spacing w:line="240" w:lineRule="auto"/>
              <w:jc w:val="center"/>
              <w:rPr>
                <w:rFonts w:cs="Arial"/>
                <w:sz w:val="20"/>
                <w:szCs w:val="20"/>
                <w:lang w:eastAsia="en-GB"/>
              </w:rPr>
            </w:pPr>
            <w:r w:rsidRPr="00743548">
              <w:rPr>
                <w:rFonts w:cs="Arial"/>
                <w:sz w:val="20"/>
                <w:szCs w:val="20"/>
                <w:lang w:eastAsia="en-GB"/>
              </w:rPr>
              <w:t>0</w:t>
            </w:r>
          </w:p>
        </w:tc>
        <w:tc>
          <w:tcPr>
            <w:tcW w:w="709" w:type="dxa"/>
            <w:tcBorders>
              <w:top w:val="nil"/>
              <w:left w:val="single" w:sz="12" w:space="0" w:color="auto"/>
              <w:bottom w:val="single" w:sz="8" w:space="0" w:color="auto"/>
              <w:right w:val="single" w:sz="12" w:space="0" w:color="auto"/>
            </w:tcBorders>
            <w:vAlign w:val="center"/>
          </w:tcPr>
          <w:p w14:paraId="6EDA5BB9" w14:textId="080F74A8" w:rsidR="00A07507" w:rsidRPr="00743548" w:rsidRDefault="00A07507" w:rsidP="00651C18">
            <w:pPr>
              <w:spacing w:line="240" w:lineRule="auto"/>
              <w:jc w:val="center"/>
              <w:rPr>
                <w:rFonts w:cs="Arial"/>
                <w:sz w:val="20"/>
                <w:szCs w:val="20"/>
                <w:lang w:eastAsia="en-GB"/>
              </w:rPr>
            </w:pPr>
            <w:r w:rsidRPr="00743548">
              <w:rPr>
                <w:rFonts w:cs="Arial"/>
                <w:sz w:val="20"/>
                <w:szCs w:val="20"/>
                <w:lang w:eastAsia="en-GB"/>
              </w:rPr>
              <w:t>1</w:t>
            </w:r>
          </w:p>
        </w:tc>
        <w:tc>
          <w:tcPr>
            <w:tcW w:w="709" w:type="dxa"/>
            <w:tcBorders>
              <w:top w:val="nil"/>
              <w:left w:val="single" w:sz="12" w:space="0" w:color="auto"/>
              <w:bottom w:val="single" w:sz="8" w:space="0" w:color="auto"/>
              <w:right w:val="single" w:sz="12" w:space="0" w:color="auto"/>
            </w:tcBorders>
            <w:vAlign w:val="center"/>
          </w:tcPr>
          <w:p w14:paraId="49FDB813" w14:textId="53FAF884" w:rsidR="00A07507" w:rsidRPr="00743548" w:rsidRDefault="00A07507" w:rsidP="00651C18">
            <w:pPr>
              <w:spacing w:line="240" w:lineRule="auto"/>
              <w:jc w:val="center"/>
              <w:rPr>
                <w:rFonts w:cs="Arial"/>
                <w:sz w:val="20"/>
                <w:szCs w:val="20"/>
                <w:lang w:eastAsia="en-GB"/>
              </w:rPr>
            </w:pPr>
            <w:r w:rsidRPr="00743548">
              <w:rPr>
                <w:rFonts w:cs="Arial"/>
                <w:sz w:val="20"/>
                <w:szCs w:val="20"/>
                <w:lang w:eastAsia="en-GB"/>
              </w:rPr>
              <w:t>0</w:t>
            </w:r>
          </w:p>
        </w:tc>
        <w:tc>
          <w:tcPr>
            <w:tcW w:w="685" w:type="dxa"/>
            <w:tcBorders>
              <w:top w:val="nil"/>
              <w:left w:val="single" w:sz="12" w:space="0" w:color="auto"/>
              <w:bottom w:val="single" w:sz="8" w:space="0" w:color="auto"/>
              <w:right w:val="single" w:sz="12" w:space="0" w:color="auto"/>
            </w:tcBorders>
            <w:vAlign w:val="center"/>
          </w:tcPr>
          <w:p w14:paraId="258B9216" w14:textId="5E1CD597" w:rsidR="00A07507" w:rsidRPr="00743548" w:rsidRDefault="00A07507" w:rsidP="00651C18">
            <w:pPr>
              <w:spacing w:line="240" w:lineRule="auto"/>
              <w:jc w:val="center"/>
              <w:rPr>
                <w:rFonts w:cs="Arial"/>
                <w:sz w:val="20"/>
                <w:szCs w:val="20"/>
                <w:lang w:eastAsia="en-GB"/>
              </w:rPr>
            </w:pPr>
            <w:r w:rsidRPr="00743548">
              <w:rPr>
                <w:rFonts w:cs="Arial"/>
                <w:sz w:val="20"/>
                <w:szCs w:val="20"/>
                <w:lang w:eastAsia="en-GB"/>
              </w:rPr>
              <w:t>1</w:t>
            </w:r>
          </w:p>
        </w:tc>
        <w:tc>
          <w:tcPr>
            <w:tcW w:w="732" w:type="dxa"/>
            <w:tcBorders>
              <w:top w:val="nil"/>
              <w:left w:val="single" w:sz="12" w:space="0" w:color="auto"/>
              <w:bottom w:val="single" w:sz="8" w:space="0" w:color="auto"/>
              <w:right w:val="single" w:sz="12" w:space="0" w:color="auto"/>
            </w:tcBorders>
            <w:vAlign w:val="center"/>
          </w:tcPr>
          <w:p w14:paraId="76702005" w14:textId="133AE271" w:rsidR="00A07507" w:rsidRPr="00743548" w:rsidRDefault="00A07507" w:rsidP="00651C18">
            <w:pPr>
              <w:spacing w:line="240" w:lineRule="auto"/>
              <w:jc w:val="center"/>
              <w:rPr>
                <w:rFonts w:cs="Arial"/>
                <w:sz w:val="20"/>
                <w:szCs w:val="20"/>
                <w:lang w:eastAsia="en-GB"/>
              </w:rPr>
            </w:pPr>
            <w:r w:rsidRPr="00743548">
              <w:rPr>
                <w:rFonts w:cs="Arial"/>
                <w:sz w:val="20"/>
                <w:szCs w:val="20"/>
                <w:lang w:eastAsia="en-GB"/>
              </w:rPr>
              <w:t>0</w:t>
            </w:r>
          </w:p>
        </w:tc>
        <w:tc>
          <w:tcPr>
            <w:tcW w:w="709" w:type="dxa"/>
            <w:tcBorders>
              <w:top w:val="nil"/>
              <w:left w:val="single" w:sz="12" w:space="0" w:color="auto"/>
              <w:bottom w:val="single" w:sz="8" w:space="0" w:color="auto"/>
              <w:right w:val="single" w:sz="12" w:space="0" w:color="auto"/>
            </w:tcBorders>
            <w:vAlign w:val="center"/>
          </w:tcPr>
          <w:p w14:paraId="46894B57" w14:textId="550DC1B2" w:rsidR="00A07507" w:rsidRPr="00743548" w:rsidRDefault="00A07507" w:rsidP="00651C18">
            <w:pPr>
              <w:spacing w:line="240" w:lineRule="auto"/>
              <w:jc w:val="center"/>
              <w:rPr>
                <w:rFonts w:cs="Arial"/>
                <w:sz w:val="20"/>
                <w:szCs w:val="20"/>
                <w:lang w:eastAsia="en-GB"/>
              </w:rPr>
            </w:pPr>
            <w:r w:rsidRPr="00743548">
              <w:rPr>
                <w:rFonts w:cs="Arial"/>
                <w:sz w:val="20"/>
                <w:szCs w:val="20"/>
                <w:lang w:eastAsia="en-GB"/>
              </w:rPr>
              <w:t>0</w:t>
            </w:r>
          </w:p>
        </w:tc>
        <w:tc>
          <w:tcPr>
            <w:tcW w:w="709" w:type="dxa"/>
            <w:tcBorders>
              <w:top w:val="nil"/>
              <w:left w:val="single" w:sz="12" w:space="0" w:color="auto"/>
              <w:bottom w:val="single" w:sz="8" w:space="0" w:color="auto"/>
              <w:right w:val="single" w:sz="12" w:space="0" w:color="auto"/>
            </w:tcBorders>
            <w:vAlign w:val="center"/>
          </w:tcPr>
          <w:p w14:paraId="1C1C1542" w14:textId="0BCCAFCB" w:rsidR="00A07507" w:rsidRPr="00743548" w:rsidRDefault="00A07507" w:rsidP="00651C18">
            <w:pPr>
              <w:spacing w:line="240" w:lineRule="auto"/>
              <w:jc w:val="center"/>
              <w:rPr>
                <w:rFonts w:cs="Arial"/>
                <w:sz w:val="20"/>
                <w:szCs w:val="20"/>
                <w:lang w:eastAsia="en-GB"/>
              </w:rPr>
            </w:pPr>
            <w:r w:rsidRPr="00743548">
              <w:rPr>
                <w:rFonts w:cs="Arial"/>
                <w:sz w:val="20"/>
                <w:szCs w:val="20"/>
                <w:lang w:eastAsia="en-GB"/>
              </w:rPr>
              <w:t>2</w:t>
            </w:r>
          </w:p>
        </w:tc>
        <w:tc>
          <w:tcPr>
            <w:tcW w:w="708" w:type="dxa"/>
            <w:tcBorders>
              <w:top w:val="nil"/>
              <w:left w:val="single" w:sz="12" w:space="0" w:color="auto"/>
              <w:bottom w:val="single" w:sz="8" w:space="0" w:color="auto"/>
              <w:right w:val="single" w:sz="12" w:space="0" w:color="auto"/>
            </w:tcBorders>
            <w:vAlign w:val="center"/>
          </w:tcPr>
          <w:p w14:paraId="7C6857D8" w14:textId="4680C853" w:rsidR="00A07507" w:rsidRPr="00743548" w:rsidRDefault="00A07507" w:rsidP="00651C18">
            <w:pPr>
              <w:spacing w:line="240" w:lineRule="auto"/>
              <w:jc w:val="center"/>
              <w:rPr>
                <w:rFonts w:cs="Arial"/>
                <w:sz w:val="20"/>
                <w:szCs w:val="20"/>
                <w:lang w:eastAsia="en-GB"/>
              </w:rPr>
            </w:pPr>
            <w:r w:rsidRPr="00743548">
              <w:rPr>
                <w:rFonts w:cs="Arial"/>
                <w:sz w:val="20"/>
                <w:szCs w:val="20"/>
                <w:lang w:eastAsia="en-GB"/>
              </w:rPr>
              <w:t>3</w:t>
            </w:r>
          </w:p>
        </w:tc>
        <w:tc>
          <w:tcPr>
            <w:tcW w:w="709" w:type="dxa"/>
            <w:tcBorders>
              <w:top w:val="nil"/>
              <w:left w:val="single" w:sz="12" w:space="0" w:color="auto"/>
              <w:bottom w:val="single" w:sz="8" w:space="0" w:color="auto"/>
              <w:right w:val="single" w:sz="12" w:space="0" w:color="auto"/>
            </w:tcBorders>
            <w:vAlign w:val="center"/>
          </w:tcPr>
          <w:p w14:paraId="49FEF5A0" w14:textId="5592003A" w:rsidR="00A07507" w:rsidRPr="00743548" w:rsidRDefault="00A07507" w:rsidP="00651C18">
            <w:pPr>
              <w:spacing w:line="240" w:lineRule="auto"/>
              <w:jc w:val="center"/>
              <w:rPr>
                <w:rFonts w:cs="Arial"/>
                <w:sz w:val="20"/>
                <w:szCs w:val="20"/>
                <w:lang w:eastAsia="en-GB"/>
              </w:rPr>
            </w:pPr>
            <w:r w:rsidRPr="00743548">
              <w:rPr>
                <w:rFonts w:cs="Arial"/>
                <w:sz w:val="20"/>
                <w:szCs w:val="20"/>
                <w:lang w:eastAsia="en-GB"/>
              </w:rPr>
              <w:t>3</w:t>
            </w:r>
          </w:p>
        </w:tc>
        <w:tc>
          <w:tcPr>
            <w:tcW w:w="709" w:type="dxa"/>
            <w:tcBorders>
              <w:top w:val="nil"/>
              <w:left w:val="single" w:sz="12" w:space="0" w:color="auto"/>
              <w:bottom w:val="single" w:sz="8" w:space="0" w:color="auto"/>
              <w:right w:val="single" w:sz="12" w:space="0" w:color="auto"/>
            </w:tcBorders>
            <w:vAlign w:val="center"/>
          </w:tcPr>
          <w:p w14:paraId="5521D437" w14:textId="5D1F965F" w:rsidR="00A07507" w:rsidRPr="00743548" w:rsidRDefault="00A07507" w:rsidP="00651C18">
            <w:pPr>
              <w:spacing w:line="240" w:lineRule="auto"/>
              <w:jc w:val="center"/>
              <w:rPr>
                <w:rFonts w:cs="Arial"/>
                <w:sz w:val="20"/>
                <w:szCs w:val="20"/>
                <w:lang w:eastAsia="en-GB"/>
              </w:rPr>
            </w:pPr>
            <w:r w:rsidRPr="00743548">
              <w:rPr>
                <w:rFonts w:cs="Arial"/>
                <w:sz w:val="20"/>
                <w:szCs w:val="20"/>
                <w:lang w:eastAsia="en-GB"/>
              </w:rPr>
              <w:t>1</w:t>
            </w:r>
          </w:p>
        </w:tc>
      </w:tr>
      <w:tr w:rsidR="00A07507" w:rsidRPr="009D34DF" w14:paraId="57006795" w14:textId="77777777" w:rsidTr="00651C18">
        <w:trPr>
          <w:trHeight w:val="315"/>
        </w:trPr>
        <w:tc>
          <w:tcPr>
            <w:tcW w:w="3587" w:type="dxa"/>
            <w:tcBorders>
              <w:top w:val="nil"/>
              <w:left w:val="single" w:sz="12" w:space="0" w:color="auto"/>
              <w:bottom w:val="single" w:sz="8" w:space="0" w:color="auto"/>
              <w:right w:val="single" w:sz="12" w:space="0" w:color="auto"/>
            </w:tcBorders>
            <w:shd w:val="clear" w:color="auto" w:fill="auto"/>
            <w:noWrap/>
            <w:vAlign w:val="center"/>
          </w:tcPr>
          <w:p w14:paraId="1027FAE7" w14:textId="5DF0A07A" w:rsidR="00A07507" w:rsidRPr="009D34DF" w:rsidRDefault="00A07507" w:rsidP="003809E5">
            <w:pPr>
              <w:spacing w:line="240" w:lineRule="auto"/>
              <w:rPr>
                <w:rFonts w:cs="Arial"/>
                <w:i/>
                <w:iCs/>
                <w:sz w:val="18"/>
                <w:szCs w:val="18"/>
                <w:lang w:eastAsia="en-GB"/>
              </w:rPr>
            </w:pPr>
            <w:r w:rsidRPr="009D34DF">
              <w:rPr>
                <w:rFonts w:cs="Arial"/>
                <w:sz w:val="20"/>
                <w:lang w:eastAsia="en-GB"/>
              </w:rPr>
              <w:t>Misaligned sample fields</w:t>
            </w:r>
          </w:p>
        </w:tc>
        <w:tc>
          <w:tcPr>
            <w:tcW w:w="709" w:type="dxa"/>
            <w:tcBorders>
              <w:top w:val="nil"/>
              <w:left w:val="single" w:sz="12" w:space="0" w:color="auto"/>
              <w:bottom w:val="single" w:sz="8" w:space="0" w:color="auto"/>
              <w:right w:val="single" w:sz="12" w:space="0" w:color="auto"/>
            </w:tcBorders>
            <w:vAlign w:val="center"/>
          </w:tcPr>
          <w:p w14:paraId="68D13A65" w14:textId="564965C7" w:rsidR="00A07507" w:rsidRPr="00743548" w:rsidRDefault="00651C18" w:rsidP="00651C18">
            <w:pPr>
              <w:spacing w:line="240" w:lineRule="auto"/>
              <w:jc w:val="center"/>
              <w:rPr>
                <w:rFonts w:cs="Arial"/>
                <w:iCs/>
                <w:sz w:val="20"/>
                <w:szCs w:val="20"/>
                <w:lang w:eastAsia="en-GB"/>
              </w:rPr>
            </w:pPr>
            <w:r w:rsidRPr="00743548">
              <w:rPr>
                <w:rFonts w:cs="Arial"/>
                <w:iCs/>
                <w:sz w:val="20"/>
                <w:szCs w:val="20"/>
                <w:lang w:eastAsia="en-GB"/>
              </w:rPr>
              <w:t>0</w:t>
            </w:r>
          </w:p>
        </w:tc>
        <w:tc>
          <w:tcPr>
            <w:tcW w:w="709" w:type="dxa"/>
            <w:tcBorders>
              <w:top w:val="nil"/>
              <w:left w:val="single" w:sz="12" w:space="0" w:color="auto"/>
              <w:bottom w:val="single" w:sz="8" w:space="0" w:color="auto"/>
              <w:right w:val="single" w:sz="12" w:space="0" w:color="auto"/>
            </w:tcBorders>
            <w:vAlign w:val="center"/>
          </w:tcPr>
          <w:p w14:paraId="3DBA23A9" w14:textId="73493FFC" w:rsidR="00A07507" w:rsidRPr="00743548" w:rsidRDefault="00A07507" w:rsidP="00651C18">
            <w:pPr>
              <w:spacing w:line="240" w:lineRule="auto"/>
              <w:jc w:val="center"/>
              <w:rPr>
                <w:rFonts w:cs="Arial"/>
                <w:i/>
                <w:iCs/>
                <w:sz w:val="20"/>
                <w:szCs w:val="20"/>
                <w:lang w:eastAsia="en-GB"/>
              </w:rPr>
            </w:pPr>
            <w:r w:rsidRPr="00743548">
              <w:rPr>
                <w:rFonts w:cs="Arial"/>
                <w:sz w:val="20"/>
                <w:szCs w:val="20"/>
                <w:lang w:eastAsia="en-GB"/>
              </w:rPr>
              <w:t>3</w:t>
            </w:r>
          </w:p>
        </w:tc>
        <w:tc>
          <w:tcPr>
            <w:tcW w:w="709" w:type="dxa"/>
            <w:tcBorders>
              <w:top w:val="nil"/>
              <w:left w:val="single" w:sz="12" w:space="0" w:color="auto"/>
              <w:bottom w:val="single" w:sz="8" w:space="0" w:color="auto"/>
              <w:right w:val="single" w:sz="12" w:space="0" w:color="auto"/>
            </w:tcBorders>
            <w:vAlign w:val="center"/>
          </w:tcPr>
          <w:p w14:paraId="28F6E49C" w14:textId="5C289451" w:rsidR="00A07507" w:rsidRPr="00743548" w:rsidRDefault="00A07507" w:rsidP="00651C18">
            <w:pPr>
              <w:spacing w:line="240" w:lineRule="auto"/>
              <w:jc w:val="center"/>
              <w:rPr>
                <w:rFonts w:cs="Arial"/>
                <w:i/>
                <w:iCs/>
                <w:sz w:val="20"/>
                <w:szCs w:val="20"/>
                <w:lang w:eastAsia="en-GB"/>
              </w:rPr>
            </w:pPr>
            <w:r w:rsidRPr="00743548">
              <w:rPr>
                <w:rFonts w:cs="Arial"/>
                <w:sz w:val="20"/>
                <w:szCs w:val="20"/>
                <w:lang w:eastAsia="en-GB"/>
              </w:rPr>
              <w:t>n/a</w:t>
            </w:r>
          </w:p>
        </w:tc>
        <w:tc>
          <w:tcPr>
            <w:tcW w:w="685" w:type="dxa"/>
            <w:tcBorders>
              <w:top w:val="nil"/>
              <w:left w:val="single" w:sz="12" w:space="0" w:color="auto"/>
              <w:bottom w:val="single" w:sz="8" w:space="0" w:color="auto"/>
              <w:right w:val="single" w:sz="12" w:space="0" w:color="auto"/>
            </w:tcBorders>
            <w:vAlign w:val="center"/>
          </w:tcPr>
          <w:p w14:paraId="22AD02D3" w14:textId="1BCEC550" w:rsidR="00A07507" w:rsidRPr="00743548" w:rsidRDefault="00A07507" w:rsidP="00651C18">
            <w:pPr>
              <w:spacing w:line="240" w:lineRule="auto"/>
              <w:jc w:val="center"/>
              <w:rPr>
                <w:rFonts w:cs="Arial"/>
                <w:i/>
                <w:iCs/>
                <w:sz w:val="20"/>
                <w:szCs w:val="20"/>
                <w:lang w:eastAsia="en-GB"/>
              </w:rPr>
            </w:pPr>
            <w:r w:rsidRPr="00743548">
              <w:rPr>
                <w:rFonts w:cs="Arial"/>
                <w:sz w:val="20"/>
                <w:szCs w:val="20"/>
                <w:lang w:eastAsia="en-GB"/>
              </w:rPr>
              <w:t>n/a</w:t>
            </w:r>
          </w:p>
        </w:tc>
        <w:tc>
          <w:tcPr>
            <w:tcW w:w="732" w:type="dxa"/>
            <w:tcBorders>
              <w:top w:val="nil"/>
              <w:left w:val="single" w:sz="12" w:space="0" w:color="auto"/>
              <w:bottom w:val="single" w:sz="8" w:space="0" w:color="auto"/>
              <w:right w:val="single" w:sz="12" w:space="0" w:color="auto"/>
            </w:tcBorders>
            <w:vAlign w:val="center"/>
          </w:tcPr>
          <w:p w14:paraId="62521D6F" w14:textId="66745864" w:rsidR="00A07507" w:rsidRPr="00743548" w:rsidRDefault="00A07507" w:rsidP="00651C18">
            <w:pPr>
              <w:spacing w:line="240" w:lineRule="auto"/>
              <w:jc w:val="center"/>
              <w:rPr>
                <w:rFonts w:cs="Arial"/>
                <w:i/>
                <w:iCs/>
                <w:sz w:val="20"/>
                <w:szCs w:val="20"/>
                <w:lang w:eastAsia="en-GB"/>
              </w:rPr>
            </w:pPr>
            <w:r w:rsidRPr="00743548">
              <w:rPr>
                <w:rFonts w:cs="Arial"/>
                <w:sz w:val="20"/>
                <w:szCs w:val="20"/>
                <w:lang w:eastAsia="en-GB"/>
              </w:rPr>
              <w:t>n/a</w:t>
            </w:r>
          </w:p>
        </w:tc>
        <w:tc>
          <w:tcPr>
            <w:tcW w:w="709" w:type="dxa"/>
            <w:tcBorders>
              <w:top w:val="nil"/>
              <w:left w:val="single" w:sz="12" w:space="0" w:color="auto"/>
              <w:bottom w:val="single" w:sz="8" w:space="0" w:color="auto"/>
              <w:right w:val="single" w:sz="12" w:space="0" w:color="auto"/>
            </w:tcBorders>
            <w:vAlign w:val="center"/>
          </w:tcPr>
          <w:p w14:paraId="034021CA" w14:textId="186FD55D" w:rsidR="00A07507" w:rsidRPr="00743548" w:rsidRDefault="00A07507" w:rsidP="00651C18">
            <w:pPr>
              <w:spacing w:line="240" w:lineRule="auto"/>
              <w:jc w:val="center"/>
              <w:rPr>
                <w:rFonts w:cs="Arial"/>
                <w:i/>
                <w:iCs/>
                <w:sz w:val="20"/>
                <w:szCs w:val="20"/>
                <w:lang w:eastAsia="en-GB"/>
              </w:rPr>
            </w:pPr>
            <w:r w:rsidRPr="00743548">
              <w:rPr>
                <w:rFonts w:cs="Arial"/>
                <w:sz w:val="20"/>
                <w:szCs w:val="20"/>
                <w:lang w:eastAsia="en-GB"/>
              </w:rPr>
              <w:t>n/a</w:t>
            </w:r>
          </w:p>
        </w:tc>
        <w:tc>
          <w:tcPr>
            <w:tcW w:w="709" w:type="dxa"/>
            <w:tcBorders>
              <w:top w:val="nil"/>
              <w:left w:val="single" w:sz="12" w:space="0" w:color="auto"/>
              <w:bottom w:val="single" w:sz="8" w:space="0" w:color="auto"/>
              <w:right w:val="single" w:sz="12" w:space="0" w:color="auto"/>
            </w:tcBorders>
            <w:vAlign w:val="center"/>
          </w:tcPr>
          <w:p w14:paraId="4E5CFC87" w14:textId="15590CE1" w:rsidR="00A07507" w:rsidRPr="00743548" w:rsidRDefault="00A07507" w:rsidP="00651C18">
            <w:pPr>
              <w:spacing w:line="240" w:lineRule="auto"/>
              <w:jc w:val="center"/>
              <w:rPr>
                <w:rFonts w:cs="Arial"/>
                <w:i/>
                <w:iCs/>
                <w:sz w:val="20"/>
                <w:szCs w:val="20"/>
                <w:lang w:eastAsia="en-GB"/>
              </w:rPr>
            </w:pPr>
            <w:r w:rsidRPr="00743548">
              <w:rPr>
                <w:rFonts w:cs="Arial"/>
                <w:sz w:val="20"/>
                <w:szCs w:val="20"/>
                <w:lang w:eastAsia="en-GB"/>
              </w:rPr>
              <w:t>n/a</w:t>
            </w:r>
          </w:p>
        </w:tc>
        <w:tc>
          <w:tcPr>
            <w:tcW w:w="708" w:type="dxa"/>
            <w:tcBorders>
              <w:top w:val="nil"/>
              <w:left w:val="single" w:sz="12" w:space="0" w:color="auto"/>
              <w:bottom w:val="single" w:sz="8" w:space="0" w:color="auto"/>
              <w:right w:val="single" w:sz="12" w:space="0" w:color="auto"/>
            </w:tcBorders>
            <w:vAlign w:val="center"/>
          </w:tcPr>
          <w:p w14:paraId="60509F16" w14:textId="144FE124" w:rsidR="00A07507" w:rsidRPr="00743548" w:rsidRDefault="00A07507" w:rsidP="00651C18">
            <w:pPr>
              <w:spacing w:line="240" w:lineRule="auto"/>
              <w:jc w:val="center"/>
              <w:rPr>
                <w:rFonts w:cs="Arial"/>
                <w:i/>
                <w:iCs/>
                <w:sz w:val="20"/>
                <w:szCs w:val="20"/>
                <w:lang w:eastAsia="en-GB"/>
              </w:rPr>
            </w:pPr>
            <w:r w:rsidRPr="00743548">
              <w:rPr>
                <w:rFonts w:cs="Arial"/>
                <w:sz w:val="20"/>
                <w:szCs w:val="20"/>
                <w:lang w:eastAsia="en-GB"/>
              </w:rPr>
              <w:t>n/a</w:t>
            </w:r>
          </w:p>
        </w:tc>
        <w:tc>
          <w:tcPr>
            <w:tcW w:w="709" w:type="dxa"/>
            <w:tcBorders>
              <w:top w:val="nil"/>
              <w:left w:val="single" w:sz="12" w:space="0" w:color="auto"/>
              <w:bottom w:val="single" w:sz="8" w:space="0" w:color="auto"/>
              <w:right w:val="single" w:sz="12" w:space="0" w:color="auto"/>
            </w:tcBorders>
            <w:vAlign w:val="center"/>
          </w:tcPr>
          <w:p w14:paraId="0FF3E9E2" w14:textId="577CEDE8" w:rsidR="00A07507" w:rsidRPr="00743548" w:rsidRDefault="00A07507" w:rsidP="00651C18">
            <w:pPr>
              <w:spacing w:line="240" w:lineRule="auto"/>
              <w:jc w:val="center"/>
              <w:rPr>
                <w:rFonts w:cs="Arial"/>
                <w:i/>
                <w:iCs/>
                <w:sz w:val="20"/>
                <w:szCs w:val="20"/>
                <w:lang w:eastAsia="en-GB"/>
              </w:rPr>
            </w:pPr>
            <w:r w:rsidRPr="00743548">
              <w:rPr>
                <w:rFonts w:cs="Arial"/>
                <w:sz w:val="20"/>
                <w:szCs w:val="20"/>
                <w:lang w:eastAsia="en-GB"/>
              </w:rPr>
              <w:t>n/a</w:t>
            </w:r>
          </w:p>
        </w:tc>
        <w:tc>
          <w:tcPr>
            <w:tcW w:w="709" w:type="dxa"/>
            <w:tcBorders>
              <w:top w:val="nil"/>
              <w:left w:val="single" w:sz="12" w:space="0" w:color="auto"/>
              <w:bottom w:val="single" w:sz="8" w:space="0" w:color="auto"/>
              <w:right w:val="single" w:sz="12" w:space="0" w:color="auto"/>
            </w:tcBorders>
            <w:vAlign w:val="center"/>
          </w:tcPr>
          <w:p w14:paraId="1B60433E" w14:textId="6EBFB039" w:rsidR="00A07507" w:rsidRPr="00743548" w:rsidRDefault="00A07507" w:rsidP="00651C18">
            <w:pPr>
              <w:spacing w:line="240" w:lineRule="auto"/>
              <w:jc w:val="center"/>
              <w:rPr>
                <w:rFonts w:cs="Arial"/>
                <w:i/>
                <w:iCs/>
                <w:sz w:val="20"/>
                <w:szCs w:val="20"/>
                <w:lang w:eastAsia="en-GB"/>
              </w:rPr>
            </w:pPr>
            <w:r w:rsidRPr="00743548">
              <w:rPr>
                <w:rFonts w:cs="Arial"/>
                <w:sz w:val="20"/>
                <w:szCs w:val="20"/>
                <w:lang w:eastAsia="en-GB"/>
              </w:rPr>
              <w:t>n/a</w:t>
            </w:r>
          </w:p>
        </w:tc>
      </w:tr>
      <w:tr w:rsidR="00A07507" w:rsidRPr="009D34DF" w14:paraId="0E16B9F5" w14:textId="77777777" w:rsidTr="00651C18">
        <w:trPr>
          <w:trHeight w:val="315"/>
        </w:trPr>
        <w:tc>
          <w:tcPr>
            <w:tcW w:w="3587" w:type="dxa"/>
            <w:tcBorders>
              <w:top w:val="nil"/>
              <w:left w:val="single" w:sz="12" w:space="0" w:color="auto"/>
              <w:bottom w:val="single" w:sz="8" w:space="0" w:color="auto"/>
              <w:right w:val="single" w:sz="12" w:space="0" w:color="auto"/>
            </w:tcBorders>
            <w:shd w:val="clear" w:color="auto" w:fill="auto"/>
            <w:noWrap/>
            <w:vAlign w:val="center"/>
          </w:tcPr>
          <w:p w14:paraId="15E6E351" w14:textId="64D1F697" w:rsidR="00A07507" w:rsidRPr="009D34DF" w:rsidRDefault="00A07507" w:rsidP="003809E5">
            <w:pPr>
              <w:spacing w:line="240" w:lineRule="auto"/>
              <w:rPr>
                <w:rFonts w:cs="Arial"/>
                <w:i/>
                <w:iCs/>
                <w:sz w:val="18"/>
                <w:szCs w:val="18"/>
                <w:lang w:eastAsia="en-GB"/>
              </w:rPr>
            </w:pPr>
            <w:r w:rsidRPr="009D34DF">
              <w:rPr>
                <w:rFonts w:cs="Arial"/>
                <w:sz w:val="20"/>
                <w:lang w:eastAsia="en-GB"/>
              </w:rPr>
              <w:t>Mismatching of names and addresses in the mailing list</w:t>
            </w:r>
          </w:p>
        </w:tc>
        <w:tc>
          <w:tcPr>
            <w:tcW w:w="709" w:type="dxa"/>
            <w:tcBorders>
              <w:top w:val="nil"/>
              <w:left w:val="single" w:sz="12" w:space="0" w:color="auto"/>
              <w:bottom w:val="single" w:sz="8" w:space="0" w:color="auto"/>
              <w:right w:val="single" w:sz="12" w:space="0" w:color="auto"/>
            </w:tcBorders>
            <w:vAlign w:val="center"/>
          </w:tcPr>
          <w:p w14:paraId="55AB59AA" w14:textId="58D2661F" w:rsidR="00A07507" w:rsidRPr="00743548" w:rsidRDefault="00651C18" w:rsidP="00651C18">
            <w:pPr>
              <w:spacing w:line="240" w:lineRule="auto"/>
              <w:jc w:val="center"/>
              <w:rPr>
                <w:rFonts w:cs="Arial"/>
                <w:iCs/>
                <w:sz w:val="20"/>
                <w:szCs w:val="20"/>
                <w:lang w:eastAsia="en-GB"/>
              </w:rPr>
            </w:pPr>
            <w:r w:rsidRPr="00743548">
              <w:rPr>
                <w:rFonts w:cs="Arial"/>
                <w:iCs/>
                <w:sz w:val="20"/>
                <w:szCs w:val="20"/>
                <w:lang w:eastAsia="en-GB"/>
              </w:rPr>
              <w:t>0</w:t>
            </w:r>
          </w:p>
        </w:tc>
        <w:tc>
          <w:tcPr>
            <w:tcW w:w="709" w:type="dxa"/>
            <w:tcBorders>
              <w:top w:val="nil"/>
              <w:left w:val="single" w:sz="12" w:space="0" w:color="auto"/>
              <w:bottom w:val="single" w:sz="8" w:space="0" w:color="auto"/>
              <w:right w:val="single" w:sz="12" w:space="0" w:color="auto"/>
            </w:tcBorders>
            <w:vAlign w:val="center"/>
          </w:tcPr>
          <w:p w14:paraId="299BB44A" w14:textId="65EDFAB6" w:rsidR="00A07507" w:rsidRPr="00743548" w:rsidRDefault="00A07507" w:rsidP="00651C18">
            <w:pPr>
              <w:spacing w:line="240" w:lineRule="auto"/>
              <w:jc w:val="center"/>
              <w:rPr>
                <w:rFonts w:cs="Arial"/>
                <w:i/>
                <w:iCs/>
                <w:sz w:val="20"/>
                <w:szCs w:val="20"/>
                <w:lang w:eastAsia="en-GB"/>
              </w:rPr>
            </w:pPr>
            <w:r w:rsidRPr="00743548">
              <w:rPr>
                <w:rFonts w:cs="Arial"/>
                <w:sz w:val="20"/>
                <w:szCs w:val="20"/>
                <w:lang w:eastAsia="en-GB"/>
              </w:rPr>
              <w:t>0</w:t>
            </w:r>
          </w:p>
        </w:tc>
        <w:tc>
          <w:tcPr>
            <w:tcW w:w="709" w:type="dxa"/>
            <w:tcBorders>
              <w:top w:val="nil"/>
              <w:left w:val="single" w:sz="12" w:space="0" w:color="auto"/>
              <w:bottom w:val="single" w:sz="8" w:space="0" w:color="auto"/>
              <w:right w:val="single" w:sz="12" w:space="0" w:color="auto"/>
            </w:tcBorders>
            <w:vAlign w:val="center"/>
          </w:tcPr>
          <w:p w14:paraId="55603314" w14:textId="75B7FB9E" w:rsidR="00A07507" w:rsidRPr="00743548" w:rsidRDefault="00A07507" w:rsidP="00651C18">
            <w:pPr>
              <w:spacing w:line="240" w:lineRule="auto"/>
              <w:jc w:val="center"/>
              <w:rPr>
                <w:rFonts w:cs="Arial"/>
                <w:i/>
                <w:iCs/>
                <w:sz w:val="20"/>
                <w:szCs w:val="20"/>
                <w:lang w:eastAsia="en-GB"/>
              </w:rPr>
            </w:pPr>
            <w:r w:rsidRPr="00743548">
              <w:rPr>
                <w:rFonts w:cs="Arial"/>
                <w:sz w:val="20"/>
                <w:szCs w:val="20"/>
                <w:lang w:eastAsia="en-GB"/>
              </w:rPr>
              <w:t>0</w:t>
            </w:r>
          </w:p>
        </w:tc>
        <w:tc>
          <w:tcPr>
            <w:tcW w:w="685" w:type="dxa"/>
            <w:tcBorders>
              <w:top w:val="nil"/>
              <w:left w:val="single" w:sz="12" w:space="0" w:color="auto"/>
              <w:bottom w:val="single" w:sz="8" w:space="0" w:color="auto"/>
              <w:right w:val="single" w:sz="12" w:space="0" w:color="auto"/>
            </w:tcBorders>
            <w:vAlign w:val="center"/>
          </w:tcPr>
          <w:p w14:paraId="669468F2" w14:textId="2E3CE4FE" w:rsidR="00A07507" w:rsidRPr="00743548" w:rsidRDefault="00A07507" w:rsidP="00651C18">
            <w:pPr>
              <w:spacing w:line="240" w:lineRule="auto"/>
              <w:jc w:val="center"/>
              <w:rPr>
                <w:rFonts w:cs="Arial"/>
                <w:i/>
                <w:iCs/>
                <w:sz w:val="20"/>
                <w:szCs w:val="20"/>
                <w:lang w:eastAsia="en-GB"/>
              </w:rPr>
            </w:pPr>
            <w:r w:rsidRPr="00743548">
              <w:rPr>
                <w:rFonts w:cs="Arial"/>
                <w:sz w:val="20"/>
                <w:szCs w:val="20"/>
                <w:lang w:eastAsia="en-GB"/>
              </w:rPr>
              <w:t>1</w:t>
            </w:r>
          </w:p>
        </w:tc>
        <w:tc>
          <w:tcPr>
            <w:tcW w:w="732" w:type="dxa"/>
            <w:tcBorders>
              <w:top w:val="nil"/>
              <w:left w:val="single" w:sz="12" w:space="0" w:color="auto"/>
              <w:bottom w:val="single" w:sz="8" w:space="0" w:color="auto"/>
              <w:right w:val="single" w:sz="12" w:space="0" w:color="auto"/>
            </w:tcBorders>
            <w:vAlign w:val="center"/>
          </w:tcPr>
          <w:p w14:paraId="668AEE38" w14:textId="3FD2ED32" w:rsidR="00A07507" w:rsidRPr="00743548" w:rsidRDefault="00DA58AD" w:rsidP="00651C18">
            <w:pPr>
              <w:spacing w:line="240" w:lineRule="auto"/>
              <w:jc w:val="center"/>
              <w:rPr>
                <w:rFonts w:cs="Arial"/>
                <w:iCs/>
                <w:sz w:val="20"/>
                <w:szCs w:val="20"/>
                <w:lang w:eastAsia="en-GB"/>
              </w:rPr>
            </w:pPr>
            <w:r w:rsidRPr="00743548">
              <w:rPr>
                <w:rFonts w:cs="Arial"/>
                <w:iCs/>
                <w:sz w:val="20"/>
                <w:szCs w:val="20"/>
                <w:lang w:eastAsia="en-GB"/>
              </w:rPr>
              <w:t>-</w:t>
            </w:r>
          </w:p>
        </w:tc>
        <w:tc>
          <w:tcPr>
            <w:tcW w:w="709" w:type="dxa"/>
            <w:tcBorders>
              <w:top w:val="nil"/>
              <w:left w:val="single" w:sz="12" w:space="0" w:color="auto"/>
              <w:bottom w:val="single" w:sz="8" w:space="0" w:color="auto"/>
              <w:right w:val="single" w:sz="12" w:space="0" w:color="auto"/>
            </w:tcBorders>
            <w:vAlign w:val="center"/>
          </w:tcPr>
          <w:p w14:paraId="7AE1C02B" w14:textId="19E2738E" w:rsidR="00A07507" w:rsidRPr="00743548" w:rsidRDefault="00DA58AD" w:rsidP="00651C18">
            <w:pPr>
              <w:spacing w:line="240" w:lineRule="auto"/>
              <w:jc w:val="center"/>
              <w:rPr>
                <w:rFonts w:cs="Arial"/>
                <w:iCs/>
                <w:sz w:val="20"/>
                <w:szCs w:val="20"/>
                <w:lang w:eastAsia="en-GB"/>
              </w:rPr>
            </w:pPr>
            <w:r w:rsidRPr="00743548">
              <w:rPr>
                <w:rFonts w:cs="Arial"/>
                <w:iCs/>
                <w:sz w:val="20"/>
                <w:szCs w:val="20"/>
                <w:lang w:eastAsia="en-GB"/>
              </w:rPr>
              <w:t>-</w:t>
            </w:r>
          </w:p>
        </w:tc>
        <w:tc>
          <w:tcPr>
            <w:tcW w:w="709" w:type="dxa"/>
            <w:tcBorders>
              <w:top w:val="nil"/>
              <w:left w:val="single" w:sz="12" w:space="0" w:color="auto"/>
              <w:bottom w:val="single" w:sz="8" w:space="0" w:color="auto"/>
              <w:right w:val="single" w:sz="12" w:space="0" w:color="auto"/>
            </w:tcBorders>
            <w:vAlign w:val="center"/>
          </w:tcPr>
          <w:p w14:paraId="41962C0E" w14:textId="1F77C0A4" w:rsidR="00A07507" w:rsidRPr="00743548" w:rsidRDefault="00DA58AD" w:rsidP="00651C18">
            <w:pPr>
              <w:spacing w:line="240" w:lineRule="auto"/>
              <w:jc w:val="center"/>
              <w:rPr>
                <w:rFonts w:cs="Arial"/>
                <w:iCs/>
                <w:sz w:val="20"/>
                <w:szCs w:val="20"/>
                <w:lang w:eastAsia="en-GB"/>
              </w:rPr>
            </w:pPr>
            <w:r w:rsidRPr="00743548">
              <w:rPr>
                <w:rFonts w:cs="Arial"/>
                <w:iCs/>
                <w:sz w:val="20"/>
                <w:szCs w:val="20"/>
                <w:lang w:eastAsia="en-GB"/>
              </w:rPr>
              <w:t>-</w:t>
            </w:r>
          </w:p>
        </w:tc>
        <w:tc>
          <w:tcPr>
            <w:tcW w:w="708" w:type="dxa"/>
            <w:tcBorders>
              <w:top w:val="nil"/>
              <w:left w:val="single" w:sz="12" w:space="0" w:color="auto"/>
              <w:bottom w:val="single" w:sz="8" w:space="0" w:color="auto"/>
              <w:right w:val="single" w:sz="12" w:space="0" w:color="auto"/>
            </w:tcBorders>
            <w:vAlign w:val="center"/>
          </w:tcPr>
          <w:p w14:paraId="3924E76F" w14:textId="502613F1" w:rsidR="00A07507" w:rsidRPr="00743548" w:rsidRDefault="00DA58AD" w:rsidP="00651C18">
            <w:pPr>
              <w:spacing w:line="240" w:lineRule="auto"/>
              <w:jc w:val="center"/>
              <w:rPr>
                <w:rFonts w:cs="Arial"/>
                <w:iCs/>
                <w:sz w:val="20"/>
                <w:szCs w:val="20"/>
                <w:lang w:eastAsia="en-GB"/>
              </w:rPr>
            </w:pPr>
            <w:r w:rsidRPr="00743548">
              <w:rPr>
                <w:rFonts w:cs="Arial"/>
                <w:iCs/>
                <w:sz w:val="20"/>
                <w:szCs w:val="20"/>
                <w:lang w:eastAsia="en-GB"/>
              </w:rPr>
              <w:t>-</w:t>
            </w:r>
          </w:p>
        </w:tc>
        <w:tc>
          <w:tcPr>
            <w:tcW w:w="709" w:type="dxa"/>
            <w:tcBorders>
              <w:top w:val="nil"/>
              <w:left w:val="single" w:sz="12" w:space="0" w:color="auto"/>
              <w:bottom w:val="single" w:sz="8" w:space="0" w:color="auto"/>
              <w:right w:val="single" w:sz="12" w:space="0" w:color="auto"/>
            </w:tcBorders>
            <w:vAlign w:val="center"/>
          </w:tcPr>
          <w:p w14:paraId="57CF58B3" w14:textId="5FD7DF83" w:rsidR="00A07507" w:rsidRPr="00743548" w:rsidRDefault="00DA58AD" w:rsidP="00651C18">
            <w:pPr>
              <w:spacing w:line="240" w:lineRule="auto"/>
              <w:jc w:val="center"/>
              <w:rPr>
                <w:rFonts w:cs="Arial"/>
                <w:iCs/>
                <w:sz w:val="20"/>
                <w:szCs w:val="20"/>
                <w:lang w:eastAsia="en-GB"/>
              </w:rPr>
            </w:pPr>
            <w:r w:rsidRPr="00743548">
              <w:rPr>
                <w:rFonts w:cs="Arial"/>
                <w:iCs/>
                <w:sz w:val="20"/>
                <w:szCs w:val="20"/>
                <w:lang w:eastAsia="en-GB"/>
              </w:rPr>
              <w:t>-</w:t>
            </w:r>
          </w:p>
        </w:tc>
        <w:tc>
          <w:tcPr>
            <w:tcW w:w="709" w:type="dxa"/>
            <w:tcBorders>
              <w:top w:val="nil"/>
              <w:left w:val="single" w:sz="12" w:space="0" w:color="auto"/>
              <w:bottom w:val="single" w:sz="8" w:space="0" w:color="auto"/>
              <w:right w:val="single" w:sz="12" w:space="0" w:color="auto"/>
            </w:tcBorders>
            <w:vAlign w:val="center"/>
          </w:tcPr>
          <w:p w14:paraId="488AC0E4" w14:textId="77A6920F" w:rsidR="00A07507" w:rsidRPr="00743548" w:rsidRDefault="00DA58AD" w:rsidP="00651C18">
            <w:pPr>
              <w:spacing w:line="240" w:lineRule="auto"/>
              <w:jc w:val="center"/>
              <w:rPr>
                <w:rFonts w:cs="Arial"/>
                <w:iCs/>
                <w:sz w:val="20"/>
                <w:szCs w:val="20"/>
                <w:lang w:eastAsia="en-GB"/>
              </w:rPr>
            </w:pPr>
            <w:r w:rsidRPr="00743548">
              <w:rPr>
                <w:rFonts w:cs="Arial"/>
                <w:iCs/>
                <w:sz w:val="20"/>
                <w:szCs w:val="20"/>
                <w:lang w:eastAsia="en-GB"/>
              </w:rPr>
              <w:t>-</w:t>
            </w:r>
          </w:p>
        </w:tc>
      </w:tr>
      <w:tr w:rsidR="00A07507" w:rsidRPr="009D34DF" w14:paraId="5EA31108" w14:textId="77777777" w:rsidTr="00651C18">
        <w:trPr>
          <w:trHeight w:val="315"/>
        </w:trPr>
        <w:tc>
          <w:tcPr>
            <w:tcW w:w="3587" w:type="dxa"/>
            <w:tcBorders>
              <w:top w:val="nil"/>
              <w:left w:val="single" w:sz="12" w:space="0" w:color="auto"/>
              <w:bottom w:val="single" w:sz="8" w:space="0" w:color="auto"/>
              <w:right w:val="single" w:sz="12" w:space="0" w:color="auto"/>
            </w:tcBorders>
            <w:shd w:val="clear" w:color="auto" w:fill="auto"/>
            <w:noWrap/>
            <w:vAlign w:val="center"/>
          </w:tcPr>
          <w:p w14:paraId="14497BE0" w14:textId="1187E8B8" w:rsidR="00A07507" w:rsidRPr="0069478F" w:rsidRDefault="00262C66" w:rsidP="003809E5">
            <w:pPr>
              <w:spacing w:line="240" w:lineRule="auto"/>
              <w:rPr>
                <w:rFonts w:cs="Arial"/>
                <w:sz w:val="20"/>
                <w:lang w:eastAsia="en-GB"/>
              </w:rPr>
            </w:pPr>
            <w:r w:rsidRPr="003809E5">
              <w:rPr>
                <w:rFonts w:cs="Arial"/>
                <w:iCs/>
                <w:sz w:val="20"/>
                <w:szCs w:val="18"/>
                <w:lang w:eastAsia="en-GB"/>
              </w:rPr>
              <w:t>Other - Unspecified*</w:t>
            </w:r>
          </w:p>
        </w:tc>
        <w:tc>
          <w:tcPr>
            <w:tcW w:w="709" w:type="dxa"/>
            <w:tcBorders>
              <w:top w:val="nil"/>
              <w:left w:val="single" w:sz="12" w:space="0" w:color="auto"/>
              <w:bottom w:val="single" w:sz="8" w:space="0" w:color="auto"/>
              <w:right w:val="single" w:sz="12" w:space="0" w:color="auto"/>
            </w:tcBorders>
            <w:vAlign w:val="center"/>
          </w:tcPr>
          <w:p w14:paraId="62220994" w14:textId="5C1B838E" w:rsidR="00A07507" w:rsidRPr="00743548" w:rsidRDefault="00262C66" w:rsidP="00651C18">
            <w:pPr>
              <w:spacing w:line="240" w:lineRule="auto"/>
              <w:jc w:val="center"/>
              <w:rPr>
                <w:rFonts w:cs="Arial"/>
                <w:iCs/>
                <w:sz w:val="20"/>
                <w:szCs w:val="20"/>
                <w:lang w:eastAsia="en-GB"/>
              </w:rPr>
            </w:pPr>
            <w:r w:rsidRPr="00743548">
              <w:rPr>
                <w:rFonts w:cs="Arial"/>
                <w:iCs/>
                <w:sz w:val="20"/>
                <w:szCs w:val="20"/>
                <w:lang w:eastAsia="en-GB"/>
              </w:rPr>
              <w:t>0</w:t>
            </w:r>
          </w:p>
        </w:tc>
        <w:tc>
          <w:tcPr>
            <w:tcW w:w="709" w:type="dxa"/>
            <w:tcBorders>
              <w:top w:val="nil"/>
              <w:left w:val="single" w:sz="12" w:space="0" w:color="auto"/>
              <w:bottom w:val="single" w:sz="8" w:space="0" w:color="auto"/>
              <w:right w:val="single" w:sz="12" w:space="0" w:color="auto"/>
            </w:tcBorders>
            <w:vAlign w:val="center"/>
          </w:tcPr>
          <w:p w14:paraId="4ED65E5D" w14:textId="4E3CC603" w:rsidR="00A07507" w:rsidRPr="00743548" w:rsidRDefault="00A07507" w:rsidP="00262C66">
            <w:pPr>
              <w:spacing w:line="240" w:lineRule="auto"/>
              <w:jc w:val="center"/>
              <w:rPr>
                <w:rFonts w:cs="Arial"/>
                <w:sz w:val="20"/>
                <w:szCs w:val="20"/>
                <w:lang w:eastAsia="en-GB"/>
              </w:rPr>
            </w:pPr>
            <w:r w:rsidRPr="00743548">
              <w:rPr>
                <w:rFonts w:cs="Arial"/>
                <w:iCs/>
                <w:sz w:val="20"/>
                <w:szCs w:val="20"/>
                <w:lang w:eastAsia="en-GB"/>
              </w:rPr>
              <w:t>0</w:t>
            </w:r>
          </w:p>
        </w:tc>
        <w:tc>
          <w:tcPr>
            <w:tcW w:w="709" w:type="dxa"/>
            <w:tcBorders>
              <w:top w:val="nil"/>
              <w:left w:val="single" w:sz="12" w:space="0" w:color="auto"/>
              <w:bottom w:val="single" w:sz="8" w:space="0" w:color="auto"/>
              <w:right w:val="single" w:sz="12" w:space="0" w:color="auto"/>
            </w:tcBorders>
            <w:vAlign w:val="center"/>
          </w:tcPr>
          <w:p w14:paraId="10EEE955" w14:textId="2B669F93" w:rsidR="00A07507" w:rsidRPr="00743548" w:rsidRDefault="00262C66" w:rsidP="00262C66">
            <w:pPr>
              <w:spacing w:line="240" w:lineRule="auto"/>
              <w:jc w:val="center"/>
              <w:rPr>
                <w:rFonts w:cs="Arial"/>
                <w:sz w:val="20"/>
                <w:szCs w:val="20"/>
                <w:lang w:eastAsia="en-GB"/>
              </w:rPr>
            </w:pPr>
            <w:r w:rsidRPr="00743548">
              <w:rPr>
                <w:rFonts w:cs="Arial"/>
                <w:iCs/>
                <w:sz w:val="20"/>
                <w:szCs w:val="20"/>
                <w:lang w:eastAsia="en-GB"/>
              </w:rPr>
              <w:t>0</w:t>
            </w:r>
          </w:p>
        </w:tc>
        <w:tc>
          <w:tcPr>
            <w:tcW w:w="685" w:type="dxa"/>
            <w:tcBorders>
              <w:top w:val="nil"/>
              <w:left w:val="single" w:sz="12" w:space="0" w:color="auto"/>
              <w:bottom w:val="single" w:sz="8" w:space="0" w:color="auto"/>
              <w:right w:val="single" w:sz="12" w:space="0" w:color="auto"/>
            </w:tcBorders>
            <w:vAlign w:val="center"/>
          </w:tcPr>
          <w:p w14:paraId="387A29A9" w14:textId="17D68179" w:rsidR="00A07507" w:rsidRPr="00743548" w:rsidRDefault="00262C66" w:rsidP="00262C66">
            <w:pPr>
              <w:spacing w:line="240" w:lineRule="auto"/>
              <w:jc w:val="center"/>
              <w:rPr>
                <w:rFonts w:cs="Arial"/>
                <w:sz w:val="20"/>
                <w:szCs w:val="20"/>
                <w:lang w:eastAsia="en-GB"/>
              </w:rPr>
            </w:pPr>
            <w:r w:rsidRPr="00743548">
              <w:rPr>
                <w:rFonts w:cs="Arial"/>
                <w:iCs/>
                <w:sz w:val="20"/>
                <w:szCs w:val="20"/>
                <w:lang w:eastAsia="en-GB"/>
              </w:rPr>
              <w:t>0</w:t>
            </w:r>
          </w:p>
        </w:tc>
        <w:tc>
          <w:tcPr>
            <w:tcW w:w="732" w:type="dxa"/>
            <w:tcBorders>
              <w:top w:val="nil"/>
              <w:left w:val="single" w:sz="12" w:space="0" w:color="auto"/>
              <w:bottom w:val="single" w:sz="8" w:space="0" w:color="auto"/>
              <w:right w:val="single" w:sz="12" w:space="0" w:color="auto"/>
            </w:tcBorders>
            <w:vAlign w:val="center"/>
          </w:tcPr>
          <w:p w14:paraId="419D12AF" w14:textId="4DAB6027" w:rsidR="00A07507" w:rsidRPr="00743548" w:rsidRDefault="00A07507" w:rsidP="00262C66">
            <w:pPr>
              <w:spacing w:line="240" w:lineRule="auto"/>
              <w:jc w:val="center"/>
              <w:rPr>
                <w:rFonts w:cs="Arial"/>
                <w:sz w:val="20"/>
                <w:szCs w:val="20"/>
                <w:lang w:eastAsia="en-GB"/>
              </w:rPr>
            </w:pPr>
            <w:r w:rsidRPr="00743548">
              <w:rPr>
                <w:rFonts w:cs="Arial"/>
                <w:iCs/>
                <w:sz w:val="20"/>
                <w:szCs w:val="20"/>
                <w:lang w:eastAsia="en-GB"/>
              </w:rPr>
              <w:t>2</w:t>
            </w:r>
          </w:p>
        </w:tc>
        <w:tc>
          <w:tcPr>
            <w:tcW w:w="709" w:type="dxa"/>
            <w:tcBorders>
              <w:top w:val="nil"/>
              <w:left w:val="single" w:sz="12" w:space="0" w:color="auto"/>
              <w:bottom w:val="single" w:sz="8" w:space="0" w:color="auto"/>
              <w:right w:val="single" w:sz="12" w:space="0" w:color="auto"/>
            </w:tcBorders>
            <w:vAlign w:val="center"/>
          </w:tcPr>
          <w:p w14:paraId="41E298B1" w14:textId="429487D1" w:rsidR="00A07507" w:rsidRPr="00743548" w:rsidRDefault="00A07507" w:rsidP="00262C66">
            <w:pPr>
              <w:spacing w:line="240" w:lineRule="auto"/>
              <w:jc w:val="center"/>
              <w:rPr>
                <w:rFonts w:cs="Arial"/>
                <w:sz w:val="20"/>
                <w:szCs w:val="20"/>
                <w:lang w:eastAsia="en-GB"/>
              </w:rPr>
            </w:pPr>
            <w:r w:rsidRPr="00743548">
              <w:rPr>
                <w:rFonts w:cs="Arial"/>
                <w:iCs/>
                <w:sz w:val="20"/>
                <w:szCs w:val="20"/>
                <w:lang w:eastAsia="en-GB"/>
              </w:rPr>
              <w:t>0</w:t>
            </w:r>
          </w:p>
        </w:tc>
        <w:tc>
          <w:tcPr>
            <w:tcW w:w="709" w:type="dxa"/>
            <w:tcBorders>
              <w:top w:val="nil"/>
              <w:left w:val="single" w:sz="12" w:space="0" w:color="auto"/>
              <w:bottom w:val="single" w:sz="8" w:space="0" w:color="auto"/>
              <w:right w:val="single" w:sz="12" w:space="0" w:color="auto"/>
            </w:tcBorders>
            <w:vAlign w:val="center"/>
          </w:tcPr>
          <w:p w14:paraId="2D08A554" w14:textId="572B39FC" w:rsidR="00A07507" w:rsidRPr="00743548" w:rsidRDefault="00A07507" w:rsidP="00262C66">
            <w:pPr>
              <w:spacing w:line="240" w:lineRule="auto"/>
              <w:jc w:val="center"/>
              <w:rPr>
                <w:rFonts w:cs="Arial"/>
                <w:sz w:val="20"/>
                <w:szCs w:val="20"/>
                <w:lang w:eastAsia="en-GB"/>
              </w:rPr>
            </w:pPr>
            <w:r w:rsidRPr="00743548">
              <w:rPr>
                <w:rFonts w:cs="Arial"/>
                <w:iCs/>
                <w:sz w:val="20"/>
                <w:szCs w:val="20"/>
                <w:lang w:eastAsia="en-GB"/>
              </w:rPr>
              <w:t>1</w:t>
            </w:r>
          </w:p>
        </w:tc>
        <w:tc>
          <w:tcPr>
            <w:tcW w:w="708" w:type="dxa"/>
            <w:tcBorders>
              <w:top w:val="nil"/>
              <w:left w:val="single" w:sz="12" w:space="0" w:color="auto"/>
              <w:bottom w:val="single" w:sz="8" w:space="0" w:color="auto"/>
              <w:right w:val="single" w:sz="12" w:space="0" w:color="auto"/>
            </w:tcBorders>
            <w:vAlign w:val="center"/>
          </w:tcPr>
          <w:p w14:paraId="3FBB57FD" w14:textId="305C6951" w:rsidR="00A07507" w:rsidRPr="00743548" w:rsidRDefault="00A07507" w:rsidP="00262C66">
            <w:pPr>
              <w:spacing w:line="240" w:lineRule="auto"/>
              <w:jc w:val="center"/>
              <w:rPr>
                <w:rFonts w:cs="Arial"/>
                <w:sz w:val="20"/>
                <w:szCs w:val="20"/>
                <w:lang w:eastAsia="en-GB"/>
              </w:rPr>
            </w:pPr>
            <w:r w:rsidRPr="00743548">
              <w:rPr>
                <w:rFonts w:cs="Arial"/>
                <w:iCs/>
                <w:sz w:val="20"/>
                <w:szCs w:val="20"/>
                <w:lang w:eastAsia="en-GB"/>
              </w:rPr>
              <w:t>1</w:t>
            </w:r>
          </w:p>
        </w:tc>
        <w:tc>
          <w:tcPr>
            <w:tcW w:w="709" w:type="dxa"/>
            <w:tcBorders>
              <w:top w:val="nil"/>
              <w:left w:val="single" w:sz="12" w:space="0" w:color="auto"/>
              <w:bottom w:val="single" w:sz="8" w:space="0" w:color="auto"/>
              <w:right w:val="single" w:sz="12" w:space="0" w:color="auto"/>
            </w:tcBorders>
            <w:vAlign w:val="center"/>
          </w:tcPr>
          <w:p w14:paraId="112B61E6" w14:textId="64410A10" w:rsidR="00A07507" w:rsidRPr="00743548" w:rsidRDefault="00A07507" w:rsidP="00262C66">
            <w:pPr>
              <w:spacing w:line="240" w:lineRule="auto"/>
              <w:jc w:val="center"/>
              <w:rPr>
                <w:rFonts w:cs="Arial"/>
                <w:sz w:val="20"/>
                <w:szCs w:val="20"/>
                <w:lang w:eastAsia="en-GB"/>
              </w:rPr>
            </w:pPr>
            <w:r w:rsidRPr="00743548">
              <w:rPr>
                <w:rFonts w:cs="Arial"/>
                <w:iCs/>
                <w:sz w:val="20"/>
                <w:szCs w:val="20"/>
                <w:lang w:eastAsia="en-GB"/>
              </w:rPr>
              <w:t>0</w:t>
            </w:r>
          </w:p>
        </w:tc>
        <w:tc>
          <w:tcPr>
            <w:tcW w:w="709" w:type="dxa"/>
            <w:tcBorders>
              <w:top w:val="nil"/>
              <w:left w:val="single" w:sz="12" w:space="0" w:color="auto"/>
              <w:bottom w:val="single" w:sz="8" w:space="0" w:color="auto"/>
              <w:right w:val="single" w:sz="12" w:space="0" w:color="auto"/>
            </w:tcBorders>
            <w:vAlign w:val="center"/>
          </w:tcPr>
          <w:p w14:paraId="485777FD" w14:textId="2E2BE626" w:rsidR="00A07507" w:rsidRPr="00743548" w:rsidRDefault="00A07507" w:rsidP="00262C66">
            <w:pPr>
              <w:spacing w:line="240" w:lineRule="auto"/>
              <w:jc w:val="center"/>
              <w:rPr>
                <w:rFonts w:cs="Arial"/>
                <w:sz w:val="20"/>
                <w:szCs w:val="20"/>
                <w:lang w:eastAsia="en-GB"/>
              </w:rPr>
            </w:pPr>
            <w:r w:rsidRPr="00743548">
              <w:rPr>
                <w:rFonts w:cs="Arial"/>
                <w:iCs/>
                <w:sz w:val="20"/>
                <w:szCs w:val="20"/>
                <w:lang w:eastAsia="en-GB"/>
              </w:rPr>
              <w:t>7</w:t>
            </w:r>
          </w:p>
        </w:tc>
      </w:tr>
      <w:tr w:rsidR="00A07507" w:rsidRPr="009D34DF" w14:paraId="1C57771A" w14:textId="77777777" w:rsidTr="0017165B">
        <w:trPr>
          <w:trHeight w:val="315"/>
        </w:trPr>
        <w:tc>
          <w:tcPr>
            <w:tcW w:w="3587" w:type="dxa"/>
            <w:tcBorders>
              <w:top w:val="nil"/>
              <w:left w:val="single" w:sz="12" w:space="0" w:color="auto"/>
              <w:bottom w:val="single" w:sz="8" w:space="0" w:color="auto"/>
              <w:right w:val="single" w:sz="12" w:space="0" w:color="auto"/>
            </w:tcBorders>
            <w:shd w:val="clear" w:color="000000" w:fill="D9D9D9"/>
            <w:noWrap/>
            <w:vAlign w:val="center"/>
          </w:tcPr>
          <w:p w14:paraId="45929299" w14:textId="77777777" w:rsidR="00A07507" w:rsidRPr="009D34DF" w:rsidRDefault="00A07507" w:rsidP="003809E5">
            <w:pPr>
              <w:spacing w:line="240" w:lineRule="auto"/>
              <w:rPr>
                <w:rFonts w:cs="Arial"/>
                <w:b/>
                <w:bCs/>
                <w:lang w:eastAsia="en-GB"/>
              </w:rPr>
            </w:pPr>
            <w:r w:rsidRPr="009D34DF">
              <w:rPr>
                <w:rFonts w:cs="Arial"/>
                <w:b/>
                <w:bCs/>
                <w:lang w:eastAsia="en-GB"/>
              </w:rPr>
              <w:t>Total</w:t>
            </w:r>
          </w:p>
        </w:tc>
        <w:tc>
          <w:tcPr>
            <w:tcW w:w="709" w:type="dxa"/>
            <w:tcBorders>
              <w:top w:val="nil"/>
              <w:left w:val="single" w:sz="12" w:space="0" w:color="auto"/>
              <w:bottom w:val="single" w:sz="8" w:space="0" w:color="auto"/>
              <w:right w:val="single" w:sz="12" w:space="0" w:color="auto"/>
            </w:tcBorders>
            <w:shd w:val="clear" w:color="000000" w:fill="D9D9D9"/>
          </w:tcPr>
          <w:p w14:paraId="230EDEC3" w14:textId="4E87907D" w:rsidR="00A07507" w:rsidRPr="009D34DF" w:rsidRDefault="00BD0456" w:rsidP="00050C25">
            <w:pPr>
              <w:spacing w:line="240" w:lineRule="auto"/>
              <w:jc w:val="center"/>
              <w:rPr>
                <w:rFonts w:cs="Arial"/>
                <w:b/>
                <w:bCs/>
                <w:lang w:eastAsia="en-GB"/>
              </w:rPr>
            </w:pPr>
            <w:r>
              <w:rPr>
                <w:rFonts w:cs="Arial"/>
                <w:b/>
                <w:bCs/>
                <w:lang w:eastAsia="en-GB"/>
              </w:rPr>
              <w:t>17</w:t>
            </w:r>
          </w:p>
        </w:tc>
        <w:tc>
          <w:tcPr>
            <w:tcW w:w="709" w:type="dxa"/>
            <w:tcBorders>
              <w:top w:val="nil"/>
              <w:left w:val="single" w:sz="12" w:space="0" w:color="auto"/>
              <w:bottom w:val="single" w:sz="8" w:space="0" w:color="auto"/>
              <w:right w:val="single" w:sz="12" w:space="0" w:color="auto"/>
            </w:tcBorders>
            <w:shd w:val="clear" w:color="000000" w:fill="D9D9D9"/>
            <w:vAlign w:val="center"/>
          </w:tcPr>
          <w:p w14:paraId="0C8496E4" w14:textId="40D0A739" w:rsidR="00A07507" w:rsidRPr="009D34DF" w:rsidRDefault="00A07507" w:rsidP="00E166B0">
            <w:pPr>
              <w:spacing w:line="240" w:lineRule="auto"/>
              <w:jc w:val="center"/>
              <w:rPr>
                <w:rFonts w:cs="Arial"/>
                <w:b/>
                <w:bCs/>
                <w:lang w:eastAsia="en-GB"/>
              </w:rPr>
            </w:pPr>
            <w:r w:rsidRPr="009D34DF">
              <w:rPr>
                <w:rFonts w:cs="Arial"/>
                <w:b/>
                <w:bCs/>
                <w:lang w:eastAsia="en-GB"/>
              </w:rPr>
              <w:t>9</w:t>
            </w:r>
          </w:p>
        </w:tc>
        <w:tc>
          <w:tcPr>
            <w:tcW w:w="709" w:type="dxa"/>
            <w:tcBorders>
              <w:top w:val="nil"/>
              <w:left w:val="single" w:sz="12" w:space="0" w:color="auto"/>
              <w:bottom w:val="single" w:sz="8" w:space="0" w:color="auto"/>
              <w:right w:val="single" w:sz="12" w:space="0" w:color="auto"/>
            </w:tcBorders>
            <w:shd w:val="clear" w:color="000000" w:fill="D9D9D9"/>
            <w:vAlign w:val="center"/>
          </w:tcPr>
          <w:p w14:paraId="559D5735" w14:textId="77777777" w:rsidR="00A07507" w:rsidRPr="009D34DF" w:rsidRDefault="00A07507" w:rsidP="00E166B0">
            <w:pPr>
              <w:spacing w:line="240" w:lineRule="auto"/>
              <w:jc w:val="center"/>
              <w:rPr>
                <w:rFonts w:cs="Arial"/>
                <w:b/>
                <w:bCs/>
                <w:lang w:eastAsia="en-GB"/>
              </w:rPr>
            </w:pPr>
            <w:r w:rsidRPr="009D34DF">
              <w:rPr>
                <w:rFonts w:cs="Arial"/>
                <w:b/>
                <w:bCs/>
                <w:lang w:eastAsia="en-GB"/>
              </w:rPr>
              <w:t>16</w:t>
            </w:r>
          </w:p>
        </w:tc>
        <w:tc>
          <w:tcPr>
            <w:tcW w:w="685" w:type="dxa"/>
            <w:tcBorders>
              <w:top w:val="nil"/>
              <w:left w:val="single" w:sz="12" w:space="0" w:color="auto"/>
              <w:bottom w:val="single" w:sz="8" w:space="0" w:color="auto"/>
              <w:right w:val="single" w:sz="12" w:space="0" w:color="auto"/>
            </w:tcBorders>
            <w:shd w:val="clear" w:color="000000" w:fill="D9D9D9"/>
            <w:vAlign w:val="center"/>
          </w:tcPr>
          <w:p w14:paraId="102776CE" w14:textId="1FAC14B8" w:rsidR="00A07507" w:rsidRPr="009D34DF" w:rsidRDefault="00A07507" w:rsidP="00E166B0">
            <w:pPr>
              <w:spacing w:line="240" w:lineRule="auto"/>
              <w:jc w:val="center"/>
              <w:rPr>
                <w:rFonts w:cs="Arial"/>
                <w:b/>
                <w:bCs/>
                <w:lang w:eastAsia="en-GB"/>
              </w:rPr>
            </w:pPr>
            <w:r w:rsidRPr="009D34DF">
              <w:rPr>
                <w:rFonts w:cs="Arial"/>
                <w:b/>
                <w:bCs/>
                <w:lang w:eastAsia="en-GB"/>
              </w:rPr>
              <w:t>21</w:t>
            </w:r>
          </w:p>
        </w:tc>
        <w:tc>
          <w:tcPr>
            <w:tcW w:w="732" w:type="dxa"/>
            <w:tcBorders>
              <w:top w:val="nil"/>
              <w:left w:val="single" w:sz="12" w:space="0" w:color="auto"/>
              <w:bottom w:val="single" w:sz="8" w:space="0" w:color="auto"/>
              <w:right w:val="single" w:sz="12" w:space="0" w:color="auto"/>
            </w:tcBorders>
            <w:shd w:val="clear" w:color="000000" w:fill="D9D9D9"/>
            <w:vAlign w:val="center"/>
          </w:tcPr>
          <w:p w14:paraId="55057B8D" w14:textId="77777777" w:rsidR="00A07507" w:rsidRPr="009D34DF" w:rsidRDefault="00A07507" w:rsidP="00E166B0">
            <w:pPr>
              <w:spacing w:line="240" w:lineRule="auto"/>
              <w:jc w:val="center"/>
              <w:rPr>
                <w:rFonts w:cs="Arial"/>
                <w:b/>
                <w:bCs/>
                <w:lang w:eastAsia="en-GB"/>
              </w:rPr>
            </w:pPr>
            <w:r w:rsidRPr="009D34DF">
              <w:rPr>
                <w:rFonts w:cs="Arial"/>
                <w:b/>
                <w:bCs/>
                <w:lang w:eastAsia="en-GB"/>
              </w:rPr>
              <w:t>16</w:t>
            </w:r>
          </w:p>
        </w:tc>
        <w:tc>
          <w:tcPr>
            <w:tcW w:w="709" w:type="dxa"/>
            <w:tcBorders>
              <w:top w:val="nil"/>
              <w:left w:val="single" w:sz="12" w:space="0" w:color="auto"/>
              <w:bottom w:val="single" w:sz="8" w:space="0" w:color="auto"/>
              <w:right w:val="single" w:sz="12" w:space="0" w:color="auto"/>
            </w:tcBorders>
            <w:shd w:val="clear" w:color="000000" w:fill="D9D9D9"/>
            <w:vAlign w:val="center"/>
          </w:tcPr>
          <w:p w14:paraId="4E61AB56" w14:textId="77777777" w:rsidR="00A07507" w:rsidRPr="009D34DF" w:rsidRDefault="00A07507" w:rsidP="00E166B0">
            <w:pPr>
              <w:spacing w:line="240" w:lineRule="auto"/>
              <w:jc w:val="center"/>
              <w:rPr>
                <w:rFonts w:cs="Arial"/>
                <w:b/>
                <w:bCs/>
                <w:lang w:eastAsia="en-GB"/>
              </w:rPr>
            </w:pPr>
            <w:r w:rsidRPr="009D34DF">
              <w:rPr>
                <w:rFonts w:cs="Arial"/>
                <w:b/>
                <w:bCs/>
                <w:lang w:eastAsia="en-GB"/>
              </w:rPr>
              <w:t>9</w:t>
            </w:r>
          </w:p>
        </w:tc>
        <w:tc>
          <w:tcPr>
            <w:tcW w:w="709" w:type="dxa"/>
            <w:tcBorders>
              <w:top w:val="nil"/>
              <w:left w:val="single" w:sz="12" w:space="0" w:color="auto"/>
              <w:bottom w:val="single" w:sz="8" w:space="0" w:color="auto"/>
              <w:right w:val="single" w:sz="12" w:space="0" w:color="auto"/>
            </w:tcBorders>
            <w:shd w:val="clear" w:color="000000" w:fill="D9D9D9"/>
            <w:vAlign w:val="center"/>
          </w:tcPr>
          <w:p w14:paraId="13F6D74A" w14:textId="77777777" w:rsidR="00A07507" w:rsidRPr="009D34DF" w:rsidRDefault="00A07507" w:rsidP="00E166B0">
            <w:pPr>
              <w:spacing w:line="240" w:lineRule="auto"/>
              <w:jc w:val="center"/>
              <w:rPr>
                <w:rFonts w:cs="Arial"/>
                <w:b/>
                <w:bCs/>
                <w:lang w:eastAsia="en-GB"/>
              </w:rPr>
            </w:pPr>
            <w:r w:rsidRPr="009D34DF">
              <w:rPr>
                <w:rFonts w:cs="Arial"/>
                <w:b/>
                <w:bCs/>
                <w:lang w:eastAsia="en-GB"/>
              </w:rPr>
              <w:t>19</w:t>
            </w:r>
          </w:p>
        </w:tc>
        <w:tc>
          <w:tcPr>
            <w:tcW w:w="708" w:type="dxa"/>
            <w:tcBorders>
              <w:top w:val="nil"/>
              <w:left w:val="single" w:sz="12" w:space="0" w:color="auto"/>
              <w:bottom w:val="single" w:sz="8" w:space="0" w:color="auto"/>
              <w:right w:val="single" w:sz="12" w:space="0" w:color="auto"/>
            </w:tcBorders>
            <w:shd w:val="clear" w:color="000000" w:fill="D9D9D9"/>
            <w:vAlign w:val="center"/>
          </w:tcPr>
          <w:p w14:paraId="7FADEB93" w14:textId="77777777" w:rsidR="00A07507" w:rsidRPr="009D34DF" w:rsidRDefault="00A07507" w:rsidP="00E166B0">
            <w:pPr>
              <w:spacing w:line="240" w:lineRule="auto"/>
              <w:jc w:val="center"/>
              <w:rPr>
                <w:rFonts w:cs="Arial"/>
                <w:b/>
                <w:bCs/>
                <w:lang w:eastAsia="en-GB"/>
              </w:rPr>
            </w:pPr>
            <w:r w:rsidRPr="009D34DF">
              <w:rPr>
                <w:rFonts w:cs="Arial"/>
                <w:b/>
                <w:bCs/>
                <w:lang w:eastAsia="en-GB"/>
              </w:rPr>
              <w:t>24</w:t>
            </w:r>
          </w:p>
        </w:tc>
        <w:tc>
          <w:tcPr>
            <w:tcW w:w="709" w:type="dxa"/>
            <w:tcBorders>
              <w:top w:val="nil"/>
              <w:left w:val="single" w:sz="12" w:space="0" w:color="auto"/>
              <w:bottom w:val="single" w:sz="8" w:space="0" w:color="auto"/>
              <w:right w:val="single" w:sz="12" w:space="0" w:color="auto"/>
            </w:tcBorders>
            <w:shd w:val="clear" w:color="000000" w:fill="D9D9D9"/>
            <w:vAlign w:val="center"/>
          </w:tcPr>
          <w:p w14:paraId="4E33615C" w14:textId="77777777" w:rsidR="00A07507" w:rsidRPr="009D34DF" w:rsidRDefault="00A07507" w:rsidP="00E166B0">
            <w:pPr>
              <w:spacing w:line="240" w:lineRule="auto"/>
              <w:jc w:val="center"/>
              <w:rPr>
                <w:rFonts w:cs="Arial"/>
                <w:b/>
                <w:bCs/>
                <w:lang w:eastAsia="en-GB"/>
              </w:rPr>
            </w:pPr>
            <w:r w:rsidRPr="009D34DF">
              <w:rPr>
                <w:rFonts w:cs="Arial"/>
                <w:b/>
                <w:bCs/>
                <w:lang w:eastAsia="en-GB"/>
              </w:rPr>
              <w:t>28</w:t>
            </w:r>
          </w:p>
        </w:tc>
        <w:tc>
          <w:tcPr>
            <w:tcW w:w="709" w:type="dxa"/>
            <w:tcBorders>
              <w:top w:val="nil"/>
              <w:left w:val="single" w:sz="12" w:space="0" w:color="auto"/>
              <w:bottom w:val="single" w:sz="8" w:space="0" w:color="auto"/>
              <w:right w:val="single" w:sz="12" w:space="0" w:color="auto"/>
            </w:tcBorders>
            <w:shd w:val="clear" w:color="000000" w:fill="D9D9D9"/>
            <w:vAlign w:val="center"/>
          </w:tcPr>
          <w:p w14:paraId="242AE31C" w14:textId="77777777" w:rsidR="00A07507" w:rsidRPr="009D34DF" w:rsidRDefault="00A07507" w:rsidP="00E166B0">
            <w:pPr>
              <w:spacing w:line="240" w:lineRule="auto"/>
              <w:jc w:val="center"/>
              <w:rPr>
                <w:rFonts w:cs="Arial"/>
                <w:b/>
                <w:bCs/>
                <w:lang w:eastAsia="en-GB"/>
              </w:rPr>
            </w:pPr>
            <w:r w:rsidRPr="009D34DF">
              <w:rPr>
                <w:rFonts w:cs="Arial"/>
                <w:b/>
                <w:bCs/>
                <w:lang w:eastAsia="en-GB"/>
              </w:rPr>
              <w:t>38</w:t>
            </w:r>
          </w:p>
        </w:tc>
      </w:tr>
    </w:tbl>
    <w:p w14:paraId="2D1A93F3" w14:textId="2449CD10" w:rsidR="00262C66" w:rsidRDefault="00262C66" w:rsidP="00262C66">
      <w:pPr>
        <w:rPr>
          <w:rFonts w:ascii="Arial" w:eastAsia="Times New Roman" w:hAnsi="Arial" w:cs="Arial"/>
          <w:color w:val="000000"/>
          <w:sz w:val="20"/>
          <w:szCs w:val="20"/>
        </w:rPr>
      </w:pPr>
      <w:r w:rsidRPr="00EA2A81">
        <w:rPr>
          <w:rFonts w:ascii="Arial" w:eastAsia="Times New Roman" w:hAnsi="Arial" w:cs="Arial"/>
          <w:b/>
          <w:bCs/>
          <w:color w:val="000000"/>
          <w:vertAlign w:val="superscript"/>
        </w:rPr>
        <w:t>†</w:t>
      </w:r>
      <w:r w:rsidRPr="00EA2A81">
        <w:rPr>
          <w:rFonts w:ascii="Arial" w:eastAsia="Times New Roman" w:hAnsi="Arial" w:cs="Arial"/>
          <w:color w:val="000000"/>
          <w:sz w:val="20"/>
          <w:szCs w:val="20"/>
        </w:rPr>
        <w:t>Note that in 2011 only in-house trust samples were checked</w:t>
      </w:r>
      <w:r>
        <w:rPr>
          <w:rFonts w:ascii="Arial" w:eastAsia="Times New Roman" w:hAnsi="Arial" w:cs="Arial"/>
          <w:color w:val="000000"/>
          <w:sz w:val="20"/>
          <w:szCs w:val="20"/>
        </w:rPr>
        <w:t>.</w:t>
      </w:r>
    </w:p>
    <w:p w14:paraId="39B74FC0" w14:textId="41F92CB9" w:rsidR="00262C66" w:rsidRPr="00262C66" w:rsidRDefault="00E42C74" w:rsidP="00262C66">
      <w:pPr>
        <w:rPr>
          <w:rFonts w:ascii="Arial" w:eastAsia="Times New Roman" w:hAnsi="Arial" w:cs="Arial"/>
          <w:b/>
          <w:color w:val="0000CC"/>
          <w:sz w:val="26"/>
          <w:szCs w:val="26"/>
          <w:highlight w:val="yellow"/>
        </w:rPr>
      </w:pPr>
      <w:r>
        <w:rPr>
          <w:rFonts w:ascii="Arial" w:eastAsia="Times New Roman" w:hAnsi="Arial" w:cs="Arial"/>
          <w:color w:val="000000"/>
          <w:sz w:val="20"/>
          <w:szCs w:val="20"/>
        </w:rPr>
        <w:t>*</w:t>
      </w:r>
      <w:r w:rsidR="00262C66" w:rsidRPr="00262C66">
        <w:rPr>
          <w:rFonts w:ascii="Arial" w:eastAsia="Times New Roman" w:hAnsi="Arial" w:cs="Arial"/>
          <w:color w:val="000000"/>
          <w:sz w:val="20"/>
          <w:szCs w:val="20"/>
        </w:rPr>
        <w:t>Before the 2012 report, the contents of the ‘other’ category were not specified</w:t>
      </w:r>
      <w:r w:rsidR="00262C66">
        <w:rPr>
          <w:rFonts w:ascii="Arial" w:eastAsia="Times New Roman" w:hAnsi="Arial" w:cs="Arial"/>
          <w:color w:val="000000"/>
          <w:sz w:val="20"/>
          <w:szCs w:val="20"/>
        </w:rPr>
        <w:t>.</w:t>
      </w:r>
    </w:p>
    <w:p w14:paraId="6F0343BD" w14:textId="20374E35" w:rsidR="005F5FA4" w:rsidRDefault="005F5FA4" w:rsidP="008F1628">
      <w:pPr>
        <w:pStyle w:val="Heading2"/>
        <w:rPr>
          <w:rFonts w:eastAsia="Times New Roman"/>
        </w:rPr>
      </w:pPr>
      <w:r w:rsidRPr="00C70E54">
        <w:rPr>
          <w:rFonts w:eastAsia="Times New Roman"/>
          <w:color w:val="0070C0"/>
        </w:rPr>
        <w:t>Random samples</w:t>
      </w:r>
    </w:p>
    <w:p w14:paraId="7585D808" w14:textId="7B8392D6" w:rsidR="005F5FA4" w:rsidRDefault="005F5FA4" w:rsidP="005F5FA4">
      <w:pPr>
        <w:spacing w:after="120" w:line="260" w:lineRule="atLeast"/>
        <w:rPr>
          <w:rFonts w:ascii="Arial" w:eastAsia="Times New Roman" w:hAnsi="Arial" w:cs="Arial"/>
          <w:color w:val="000000"/>
          <w:szCs w:val="20"/>
        </w:rPr>
      </w:pPr>
      <w:r>
        <w:rPr>
          <w:rFonts w:ascii="Arial" w:eastAsia="Times New Roman" w:hAnsi="Arial" w:cs="Arial"/>
          <w:color w:val="000000"/>
          <w:szCs w:val="20"/>
        </w:rPr>
        <w:t>One trust submitted a sample that had a discharge date range of 31</w:t>
      </w:r>
      <w:r w:rsidRPr="005F5FA4">
        <w:rPr>
          <w:rFonts w:ascii="Arial" w:eastAsia="Times New Roman" w:hAnsi="Arial" w:cs="Arial"/>
          <w:color w:val="000000"/>
          <w:szCs w:val="20"/>
          <w:vertAlign w:val="superscript"/>
        </w:rPr>
        <w:t>st</w:t>
      </w:r>
      <w:r>
        <w:rPr>
          <w:rFonts w:ascii="Arial" w:eastAsia="Times New Roman" w:hAnsi="Arial" w:cs="Arial"/>
          <w:color w:val="000000"/>
          <w:szCs w:val="20"/>
        </w:rPr>
        <w:t xml:space="preserve"> July 2015 to 1</w:t>
      </w:r>
      <w:r w:rsidRPr="005F5FA4">
        <w:rPr>
          <w:rFonts w:ascii="Arial" w:eastAsia="Times New Roman" w:hAnsi="Arial" w:cs="Arial"/>
          <w:color w:val="000000"/>
          <w:szCs w:val="20"/>
          <w:vertAlign w:val="superscript"/>
        </w:rPr>
        <w:t>st</w:t>
      </w:r>
      <w:r>
        <w:rPr>
          <w:rFonts w:ascii="Arial" w:eastAsia="Times New Roman" w:hAnsi="Arial" w:cs="Arial"/>
          <w:color w:val="000000"/>
          <w:szCs w:val="20"/>
        </w:rPr>
        <w:t xml:space="preserve"> July 2015. This was queried and the trust informed the co-ordination centre that they had drawn a random sample of eligible July inpatients, instead of using consecutive eligible discharges.</w:t>
      </w:r>
      <w:r w:rsidR="003B65E4">
        <w:rPr>
          <w:rFonts w:ascii="Arial" w:eastAsia="Times New Roman" w:hAnsi="Arial" w:cs="Arial"/>
          <w:color w:val="000000"/>
          <w:szCs w:val="20"/>
        </w:rPr>
        <w:t xml:space="preserve"> The trust was informed they would need to re-draw their sample following the correct sampling methodology (sampling consecutive eligible discharges from 31</w:t>
      </w:r>
      <w:r w:rsidR="00F40109" w:rsidRPr="003809E5">
        <w:rPr>
          <w:rFonts w:ascii="Arial" w:eastAsia="Times New Roman" w:hAnsi="Arial" w:cs="Arial"/>
          <w:color w:val="000000"/>
          <w:szCs w:val="20"/>
          <w:vertAlign w:val="superscript"/>
        </w:rPr>
        <w:t>st</w:t>
      </w:r>
      <w:r w:rsidR="00F40109">
        <w:rPr>
          <w:rFonts w:ascii="Arial" w:eastAsia="Times New Roman" w:hAnsi="Arial" w:cs="Arial"/>
          <w:color w:val="000000"/>
          <w:szCs w:val="20"/>
        </w:rPr>
        <w:t xml:space="preserve"> </w:t>
      </w:r>
      <w:r w:rsidR="003B65E4">
        <w:rPr>
          <w:rFonts w:ascii="Arial" w:eastAsia="Times New Roman" w:hAnsi="Arial" w:cs="Arial"/>
          <w:color w:val="000000"/>
          <w:szCs w:val="20"/>
        </w:rPr>
        <w:t>July backwards).</w:t>
      </w:r>
    </w:p>
    <w:p w14:paraId="45778FAA" w14:textId="2D90AB74" w:rsidR="005F5FA4" w:rsidRPr="00C70E54" w:rsidRDefault="006D4E0D" w:rsidP="008F1628">
      <w:pPr>
        <w:pStyle w:val="Heading2"/>
        <w:rPr>
          <w:rFonts w:eastAsia="Times New Roman"/>
          <w:color w:val="0070C0"/>
        </w:rPr>
      </w:pPr>
      <w:r w:rsidRPr="00C70E54">
        <w:rPr>
          <w:rFonts w:eastAsia="Times New Roman"/>
          <w:color w:val="0070C0"/>
        </w:rPr>
        <w:t>Inclusion of maternity/termination of pregnancy patients</w:t>
      </w:r>
    </w:p>
    <w:p w14:paraId="253E5C62" w14:textId="11EC117F" w:rsidR="006D4E0D" w:rsidRDefault="006D4E0D" w:rsidP="00E166B0">
      <w:pPr>
        <w:spacing w:after="0" w:line="260" w:lineRule="atLeast"/>
        <w:rPr>
          <w:rFonts w:ascii="Arial" w:eastAsia="Times New Roman" w:hAnsi="Arial" w:cs="Arial"/>
          <w:color w:val="000000"/>
          <w:szCs w:val="20"/>
        </w:rPr>
      </w:pPr>
      <w:r>
        <w:rPr>
          <w:rFonts w:ascii="Arial" w:eastAsia="Times New Roman" w:hAnsi="Arial" w:cs="Arial"/>
          <w:color w:val="000000"/>
          <w:szCs w:val="20"/>
        </w:rPr>
        <w:t>This year, the co-ordination centre requested that trusts</w:t>
      </w:r>
      <w:r w:rsidR="000E2F45">
        <w:rPr>
          <w:rFonts w:ascii="Arial" w:eastAsia="Times New Roman" w:hAnsi="Arial" w:cs="Arial"/>
          <w:color w:val="000000"/>
          <w:szCs w:val="20"/>
        </w:rPr>
        <w:t xml:space="preserve"> and contractors</w:t>
      </w:r>
      <w:r>
        <w:rPr>
          <w:rFonts w:ascii="Arial" w:eastAsia="Times New Roman" w:hAnsi="Arial" w:cs="Arial"/>
          <w:color w:val="000000"/>
          <w:szCs w:val="20"/>
        </w:rPr>
        <w:t xml:space="preserve"> </w:t>
      </w:r>
      <w:r w:rsidR="000E2F45">
        <w:rPr>
          <w:rFonts w:ascii="Arial" w:eastAsia="Times New Roman" w:hAnsi="Arial" w:cs="Arial"/>
          <w:color w:val="000000"/>
          <w:szCs w:val="20"/>
        </w:rPr>
        <w:t>complete additional checks to confirm</w:t>
      </w:r>
      <w:r>
        <w:rPr>
          <w:rFonts w:ascii="Arial" w:eastAsia="Times New Roman" w:hAnsi="Arial" w:cs="Arial"/>
          <w:color w:val="000000"/>
          <w:szCs w:val="20"/>
        </w:rPr>
        <w:t xml:space="preserve"> that any patients with a </w:t>
      </w:r>
      <w:r w:rsidR="000E2F45">
        <w:rPr>
          <w:rFonts w:ascii="Arial" w:eastAsia="Times New Roman" w:hAnsi="Arial" w:cs="Arial"/>
          <w:color w:val="000000"/>
          <w:szCs w:val="20"/>
        </w:rPr>
        <w:t>5</w:t>
      </w:r>
      <w:r>
        <w:rPr>
          <w:rFonts w:ascii="Arial" w:eastAsia="Times New Roman" w:hAnsi="Arial" w:cs="Arial"/>
          <w:color w:val="000000"/>
          <w:szCs w:val="20"/>
        </w:rPr>
        <w:t>02</w:t>
      </w:r>
      <w:r w:rsidR="000E2F45">
        <w:rPr>
          <w:rFonts w:ascii="Arial" w:eastAsia="Times New Roman" w:hAnsi="Arial" w:cs="Arial"/>
          <w:color w:val="000000"/>
          <w:szCs w:val="20"/>
        </w:rPr>
        <w:t xml:space="preserve"> (gynaecology)</w:t>
      </w:r>
      <w:r>
        <w:rPr>
          <w:rFonts w:ascii="Arial" w:eastAsia="Times New Roman" w:hAnsi="Arial" w:cs="Arial"/>
          <w:color w:val="000000"/>
          <w:szCs w:val="20"/>
        </w:rPr>
        <w:t xml:space="preserve"> main speciality code were not maternity patients. This explains the jump in the number of errors in this category compared to the previous few years; a number of trusts found that some of their patients</w:t>
      </w:r>
      <w:r w:rsidR="0039379A">
        <w:rPr>
          <w:rFonts w:ascii="Arial" w:eastAsia="Times New Roman" w:hAnsi="Arial" w:cs="Arial"/>
          <w:color w:val="000000"/>
          <w:szCs w:val="20"/>
        </w:rPr>
        <w:t xml:space="preserve"> labelled under</w:t>
      </w:r>
      <w:r>
        <w:rPr>
          <w:rFonts w:ascii="Arial" w:eastAsia="Times New Roman" w:hAnsi="Arial" w:cs="Arial"/>
          <w:color w:val="000000"/>
          <w:szCs w:val="20"/>
        </w:rPr>
        <w:t xml:space="preserve"> </w:t>
      </w:r>
      <w:r w:rsidR="0039379A">
        <w:rPr>
          <w:rFonts w:ascii="Arial" w:eastAsia="Times New Roman" w:hAnsi="Arial" w:cs="Arial"/>
          <w:color w:val="000000"/>
          <w:szCs w:val="20"/>
        </w:rPr>
        <w:t xml:space="preserve">a 502 speciality code </w:t>
      </w:r>
      <w:r>
        <w:rPr>
          <w:rFonts w:ascii="Arial" w:eastAsia="Times New Roman" w:hAnsi="Arial" w:cs="Arial"/>
          <w:color w:val="000000"/>
          <w:szCs w:val="20"/>
        </w:rPr>
        <w:t>had received treatment related to a pregnancy.</w:t>
      </w:r>
    </w:p>
    <w:p w14:paraId="72884D90" w14:textId="77777777" w:rsidR="006D4E0D" w:rsidRDefault="006D4E0D" w:rsidP="00E166B0">
      <w:pPr>
        <w:spacing w:after="0" w:line="260" w:lineRule="atLeast"/>
        <w:rPr>
          <w:rFonts w:ascii="Arial" w:eastAsia="Times New Roman" w:hAnsi="Arial" w:cs="Arial"/>
          <w:color w:val="000000"/>
          <w:szCs w:val="20"/>
        </w:rPr>
      </w:pPr>
    </w:p>
    <w:p w14:paraId="429D4E80" w14:textId="66029EA3" w:rsidR="005F5FA4" w:rsidRPr="00E166B0" w:rsidRDefault="000E2F45" w:rsidP="008F1628">
      <w:pPr>
        <w:spacing w:after="0" w:line="260" w:lineRule="atLeast"/>
        <w:rPr>
          <w:rFonts w:ascii="Arial" w:eastAsia="Times New Roman" w:hAnsi="Arial" w:cs="Arial"/>
          <w:color w:val="000000"/>
          <w:szCs w:val="20"/>
        </w:rPr>
      </w:pPr>
      <w:r>
        <w:rPr>
          <w:rFonts w:ascii="Arial" w:eastAsia="Times New Roman" w:hAnsi="Arial" w:cs="Arial"/>
          <w:color w:val="000000"/>
          <w:szCs w:val="20"/>
        </w:rPr>
        <w:t>Five</w:t>
      </w:r>
      <w:r w:rsidR="006D4E0D" w:rsidRPr="006D4E0D">
        <w:rPr>
          <w:rFonts w:ascii="Arial" w:eastAsia="Times New Roman" w:hAnsi="Arial" w:cs="Arial"/>
          <w:color w:val="000000"/>
          <w:szCs w:val="20"/>
        </w:rPr>
        <w:t xml:space="preserve"> trusts submitted samples containing patients who had been admitted </w:t>
      </w:r>
      <w:r w:rsidR="00F6697B">
        <w:rPr>
          <w:rFonts w:ascii="Arial" w:eastAsia="Times New Roman" w:hAnsi="Arial" w:cs="Arial"/>
          <w:color w:val="000000"/>
          <w:szCs w:val="20"/>
        </w:rPr>
        <w:t xml:space="preserve">for </w:t>
      </w:r>
      <w:r w:rsidR="006D4E0D">
        <w:rPr>
          <w:rFonts w:ascii="Arial" w:eastAsia="Times New Roman" w:hAnsi="Arial" w:cs="Arial"/>
          <w:color w:val="000000"/>
          <w:szCs w:val="20"/>
        </w:rPr>
        <w:t>treatment relating to a pregnancy</w:t>
      </w:r>
      <w:r w:rsidR="006D4E0D" w:rsidRPr="006D4E0D">
        <w:rPr>
          <w:rFonts w:ascii="Arial" w:eastAsia="Times New Roman" w:hAnsi="Arial" w:cs="Arial"/>
          <w:color w:val="000000"/>
          <w:szCs w:val="20"/>
        </w:rPr>
        <w:t>.</w:t>
      </w:r>
      <w:r w:rsidR="006D4E0D">
        <w:rPr>
          <w:rFonts w:ascii="Arial" w:eastAsia="Times New Roman" w:hAnsi="Arial" w:cs="Arial"/>
          <w:color w:val="000000"/>
          <w:szCs w:val="20"/>
        </w:rPr>
        <w:t xml:space="preserve"> Of these </w:t>
      </w:r>
      <w:r>
        <w:rPr>
          <w:rFonts w:ascii="Arial" w:eastAsia="Times New Roman" w:hAnsi="Arial" w:cs="Arial"/>
          <w:color w:val="000000"/>
          <w:szCs w:val="20"/>
        </w:rPr>
        <w:t>five, three samples contained patients with a main speciality code of 502 who had been identified as receiving treatment relating to a pregnancy. One sample included a maternity patient with a main speciality code of 500 (obstetrics and gynaecology) and one sample included patients with main speciality code of 501 (obstetrics).</w:t>
      </w:r>
      <w:r w:rsidR="00D6541E">
        <w:rPr>
          <w:rFonts w:ascii="Arial" w:eastAsia="Times New Roman" w:hAnsi="Arial" w:cs="Arial"/>
          <w:color w:val="000000"/>
          <w:szCs w:val="20"/>
        </w:rPr>
        <w:t xml:space="preserve"> All of these trusts were asked to replace these patients and re-submit their amended sample.</w:t>
      </w:r>
    </w:p>
    <w:p w14:paraId="068FD16C" w14:textId="34BF116A" w:rsidR="00A81E32" w:rsidRPr="00C70E54" w:rsidRDefault="00D66AFC" w:rsidP="008F1628">
      <w:pPr>
        <w:pStyle w:val="Heading2"/>
        <w:rPr>
          <w:rFonts w:eastAsia="Times New Roman"/>
          <w:color w:val="0070C0"/>
        </w:rPr>
      </w:pPr>
      <w:r w:rsidRPr="00C70E54">
        <w:rPr>
          <w:rFonts w:eastAsia="Times New Roman"/>
          <w:color w:val="0070C0"/>
        </w:rPr>
        <w:lastRenderedPageBreak/>
        <w:t>Inclusion of deceased patients</w:t>
      </w:r>
    </w:p>
    <w:p w14:paraId="16EE01DC" w14:textId="2867E6BE" w:rsidR="0069150B" w:rsidRDefault="00D66AFC">
      <w:pPr>
        <w:rPr>
          <w:rFonts w:ascii="Arial" w:eastAsia="Times New Roman" w:hAnsi="Arial" w:cs="Arial"/>
          <w:b/>
          <w:color w:val="0000CC"/>
          <w:sz w:val="26"/>
          <w:szCs w:val="26"/>
          <w:highlight w:val="yellow"/>
        </w:rPr>
      </w:pPr>
      <w:r>
        <w:rPr>
          <w:rFonts w:ascii="Arial" w:eastAsia="Times New Roman" w:hAnsi="Arial" w:cs="Arial"/>
          <w:color w:val="000000"/>
          <w:szCs w:val="20"/>
        </w:rPr>
        <w:t xml:space="preserve">One trust included a deceased patient in their sample. This did not become apparent until </w:t>
      </w:r>
      <w:r w:rsidR="00A109D9">
        <w:rPr>
          <w:rFonts w:ascii="Arial" w:eastAsia="Times New Roman" w:hAnsi="Arial" w:cs="Arial"/>
          <w:color w:val="000000"/>
          <w:szCs w:val="20"/>
        </w:rPr>
        <w:t>after the trust had mailed out questionnaires</w:t>
      </w:r>
      <w:r w:rsidR="0039379A">
        <w:rPr>
          <w:rFonts w:ascii="Arial" w:eastAsia="Times New Roman" w:hAnsi="Arial" w:cs="Arial"/>
          <w:color w:val="000000"/>
          <w:szCs w:val="20"/>
        </w:rPr>
        <w:t xml:space="preserve"> and the patient’s family informed the trust that the questionnaire had been received</w:t>
      </w:r>
      <w:r w:rsidR="00A109D9">
        <w:rPr>
          <w:rFonts w:ascii="Arial" w:eastAsia="Times New Roman" w:hAnsi="Arial" w:cs="Arial"/>
          <w:color w:val="000000"/>
          <w:szCs w:val="20"/>
        </w:rPr>
        <w:t>. The patient in question had died in hospital in July 2015 but, due to a problem with the trust’s IT system, was not correctly listed as deceased and was included in the sample. The trust ran a DBS check before the sample was sent to the co-ordination centre and this patient was not identified as deceased during this check. This seems to be an isolated incident and is very unlikely to re-occur.</w:t>
      </w:r>
      <w:r w:rsidR="007D53EB">
        <w:rPr>
          <w:rFonts w:ascii="Arial" w:eastAsia="Times New Roman" w:hAnsi="Arial" w:cs="Arial"/>
          <w:color w:val="000000"/>
          <w:szCs w:val="20"/>
        </w:rPr>
        <w:t xml:space="preserve"> </w:t>
      </w:r>
      <w:r w:rsidR="0069150B" w:rsidRPr="0069150B">
        <w:rPr>
          <w:rFonts w:ascii="Arial" w:eastAsia="Times New Roman" w:hAnsi="Arial" w:cs="Arial"/>
          <w:color w:val="000000"/>
          <w:szCs w:val="20"/>
        </w:rPr>
        <w:t>The trust removed this patient from all future mailings.</w:t>
      </w:r>
    </w:p>
    <w:p w14:paraId="564EA60C" w14:textId="602982A4" w:rsidR="00A81E32" w:rsidRPr="00C70E54" w:rsidRDefault="00A109D9" w:rsidP="008F1628">
      <w:pPr>
        <w:pStyle w:val="Heading2"/>
        <w:rPr>
          <w:rFonts w:eastAsia="Times New Roman"/>
          <w:color w:val="0070C0"/>
          <w:highlight w:val="yellow"/>
        </w:rPr>
      </w:pPr>
      <w:r w:rsidRPr="00C70E54">
        <w:rPr>
          <w:rFonts w:eastAsia="Times New Roman"/>
          <w:color w:val="0070C0"/>
        </w:rPr>
        <w:t>Exclusion of eligible patients due to mistake in query used to extract patient list</w:t>
      </w:r>
    </w:p>
    <w:p w14:paraId="3385BF65" w14:textId="576D4C2A" w:rsidR="00A109D9" w:rsidRDefault="00A109D9">
      <w:pPr>
        <w:rPr>
          <w:rFonts w:ascii="Arial" w:eastAsia="Times New Roman" w:hAnsi="Arial" w:cs="Arial"/>
          <w:color w:val="000000"/>
          <w:szCs w:val="20"/>
        </w:rPr>
      </w:pPr>
      <w:r>
        <w:rPr>
          <w:rFonts w:ascii="Arial" w:eastAsia="Times New Roman" w:hAnsi="Arial" w:cs="Arial"/>
          <w:color w:val="000000"/>
          <w:szCs w:val="20"/>
        </w:rPr>
        <w:t xml:space="preserve">One trust submitted a sample that did not contain eligible patients who were missing ICD-10 chapter code data due to a misunderstanding by the trust contact who was drawing the sample. </w:t>
      </w:r>
      <w:r w:rsidR="00F96523">
        <w:rPr>
          <w:rFonts w:ascii="Arial" w:eastAsia="Times New Roman" w:hAnsi="Arial" w:cs="Arial"/>
          <w:color w:val="000000"/>
          <w:szCs w:val="20"/>
        </w:rPr>
        <w:t>This contact believed that patients without such information present should be excluded, thus wrote an incorrect query to draw the trust’s sample.</w:t>
      </w:r>
    </w:p>
    <w:p w14:paraId="170FC3A6" w14:textId="350BC3F1" w:rsidR="00F96523" w:rsidRDefault="0039379A">
      <w:pPr>
        <w:rPr>
          <w:rFonts w:ascii="Arial" w:eastAsia="Times New Roman" w:hAnsi="Arial" w:cs="Arial"/>
          <w:color w:val="000000"/>
          <w:szCs w:val="20"/>
        </w:rPr>
      </w:pPr>
      <w:r>
        <w:rPr>
          <w:rFonts w:ascii="Arial" w:eastAsia="Times New Roman" w:hAnsi="Arial" w:cs="Arial"/>
          <w:color w:val="000000"/>
          <w:szCs w:val="20"/>
        </w:rPr>
        <w:t xml:space="preserve">Another </w:t>
      </w:r>
      <w:r w:rsidR="00F96523">
        <w:rPr>
          <w:rFonts w:ascii="Arial" w:eastAsia="Times New Roman" w:hAnsi="Arial" w:cs="Arial"/>
          <w:color w:val="000000"/>
          <w:szCs w:val="20"/>
        </w:rPr>
        <w:t>trust had an issue with the extraction of their sample</w:t>
      </w:r>
      <w:r>
        <w:rPr>
          <w:rFonts w:ascii="Arial" w:eastAsia="Times New Roman" w:hAnsi="Arial" w:cs="Arial"/>
          <w:color w:val="000000"/>
          <w:szCs w:val="20"/>
        </w:rPr>
        <w:t>,</w:t>
      </w:r>
      <w:r w:rsidR="00F96523">
        <w:rPr>
          <w:rFonts w:ascii="Arial" w:eastAsia="Times New Roman" w:hAnsi="Arial" w:cs="Arial"/>
          <w:color w:val="000000"/>
          <w:szCs w:val="20"/>
        </w:rPr>
        <w:t xml:space="preserve"> which meant that some eligible inpatients who visited the trust in June and July were incorrectly excluded.</w:t>
      </w:r>
    </w:p>
    <w:p w14:paraId="2CCD1188" w14:textId="52265477" w:rsidR="0084646D" w:rsidRDefault="0084646D">
      <w:pPr>
        <w:rPr>
          <w:rFonts w:ascii="Arial" w:eastAsia="Times New Roman" w:hAnsi="Arial" w:cs="Arial"/>
          <w:color w:val="000000"/>
          <w:szCs w:val="20"/>
        </w:rPr>
      </w:pPr>
      <w:r>
        <w:rPr>
          <w:rFonts w:ascii="Arial" w:eastAsia="Times New Roman" w:hAnsi="Arial" w:cs="Arial"/>
          <w:color w:val="000000"/>
          <w:szCs w:val="20"/>
        </w:rPr>
        <w:t>Both of these trusts were required to re-draw their samples using the correct sampling methodology.</w:t>
      </w:r>
    </w:p>
    <w:p w14:paraId="045A5B82" w14:textId="77777777" w:rsidR="00F96523" w:rsidRPr="00C70E54" w:rsidRDefault="00F96523" w:rsidP="008F1628">
      <w:pPr>
        <w:pStyle w:val="Heading2"/>
        <w:rPr>
          <w:rFonts w:eastAsia="Times New Roman"/>
          <w:color w:val="0070C0"/>
        </w:rPr>
      </w:pPr>
      <w:r w:rsidRPr="00C70E54">
        <w:rPr>
          <w:rFonts w:eastAsia="Times New Roman"/>
          <w:color w:val="0070C0"/>
        </w:rPr>
        <w:t>Section 251 breaches</w:t>
      </w:r>
    </w:p>
    <w:p w14:paraId="4D3252F6" w14:textId="602B59A6" w:rsidR="00D5559D" w:rsidRDefault="0039379A" w:rsidP="00692068">
      <w:pPr>
        <w:spacing w:after="0" w:line="260" w:lineRule="atLeast"/>
        <w:rPr>
          <w:rFonts w:ascii="Arial" w:eastAsia="Times New Roman" w:hAnsi="Arial" w:cs="Arial"/>
          <w:color w:val="000000"/>
          <w:szCs w:val="20"/>
        </w:rPr>
      </w:pPr>
      <w:r>
        <w:rPr>
          <w:rFonts w:ascii="Arial" w:eastAsia="Times New Roman" w:hAnsi="Arial" w:cs="Arial"/>
          <w:color w:val="000000"/>
          <w:szCs w:val="20"/>
        </w:rPr>
        <w:t>E</w:t>
      </w:r>
      <w:r w:rsidR="004766AA">
        <w:rPr>
          <w:rFonts w:ascii="Arial" w:eastAsia="Times New Roman" w:hAnsi="Arial" w:cs="Arial"/>
          <w:color w:val="000000"/>
          <w:szCs w:val="20"/>
        </w:rPr>
        <w:t>ight</w:t>
      </w:r>
      <w:r w:rsidR="00F96523" w:rsidRPr="00E166B0">
        <w:rPr>
          <w:rFonts w:ascii="Arial" w:eastAsia="Times New Roman" w:hAnsi="Arial" w:cs="Arial"/>
          <w:color w:val="000000"/>
          <w:szCs w:val="20"/>
        </w:rPr>
        <w:t xml:space="preserve"> separate trusts breached the section 251 approval for the survey</w:t>
      </w:r>
      <w:r>
        <w:rPr>
          <w:rFonts w:ascii="Arial" w:eastAsia="Times New Roman" w:hAnsi="Arial" w:cs="Arial"/>
          <w:color w:val="000000"/>
          <w:szCs w:val="20"/>
        </w:rPr>
        <w:t xml:space="preserve"> during the sample period</w:t>
      </w:r>
      <w:r w:rsidR="00F96523" w:rsidRPr="00E166B0">
        <w:rPr>
          <w:rFonts w:ascii="Arial" w:eastAsia="Times New Roman" w:hAnsi="Arial" w:cs="Arial"/>
          <w:color w:val="000000"/>
          <w:szCs w:val="20"/>
        </w:rPr>
        <w:t xml:space="preserve">. </w:t>
      </w:r>
      <w:r w:rsidR="004766AA">
        <w:rPr>
          <w:rFonts w:ascii="Arial" w:eastAsia="Times New Roman" w:hAnsi="Arial" w:cs="Arial"/>
          <w:color w:val="000000"/>
          <w:szCs w:val="20"/>
        </w:rPr>
        <w:t>Seven</w:t>
      </w:r>
      <w:r w:rsidR="00F96523">
        <w:rPr>
          <w:rFonts w:ascii="Arial" w:eastAsia="Times New Roman" w:hAnsi="Arial" w:cs="Arial"/>
          <w:color w:val="000000"/>
          <w:szCs w:val="20"/>
        </w:rPr>
        <w:t xml:space="preserve"> of these breaches occurred due to trusts sharing patient identifiable data </w:t>
      </w:r>
      <w:r w:rsidR="004766AA">
        <w:rPr>
          <w:rFonts w:ascii="Arial" w:eastAsia="Times New Roman" w:hAnsi="Arial" w:cs="Arial"/>
          <w:color w:val="000000"/>
          <w:szCs w:val="20"/>
        </w:rPr>
        <w:t xml:space="preserve">with un-authorised recipients (in all but one case, </w:t>
      </w:r>
      <w:r w:rsidR="00F96523">
        <w:rPr>
          <w:rFonts w:ascii="Arial" w:eastAsia="Times New Roman" w:hAnsi="Arial" w:cs="Arial"/>
          <w:color w:val="000000"/>
          <w:szCs w:val="20"/>
        </w:rPr>
        <w:t>thi</w:t>
      </w:r>
      <w:r w:rsidR="004766AA">
        <w:rPr>
          <w:rFonts w:ascii="Arial" w:eastAsia="Times New Roman" w:hAnsi="Arial" w:cs="Arial"/>
          <w:color w:val="000000"/>
          <w:szCs w:val="20"/>
        </w:rPr>
        <w:t>s was the co-ordination centre).</w:t>
      </w:r>
      <w:r w:rsidR="00F96523">
        <w:rPr>
          <w:rFonts w:ascii="Arial" w:eastAsia="Times New Roman" w:hAnsi="Arial" w:cs="Arial"/>
          <w:color w:val="000000"/>
          <w:szCs w:val="20"/>
        </w:rPr>
        <w:t xml:space="preserve"> One breach was due to a contractor accidentally beginning a mailing without gaining approval from the co-ordination centre.</w:t>
      </w:r>
    </w:p>
    <w:p w14:paraId="2805F8B4" w14:textId="77777777" w:rsidR="00692068" w:rsidRDefault="00692068" w:rsidP="00692068">
      <w:pPr>
        <w:spacing w:after="0" w:line="260" w:lineRule="atLeast"/>
        <w:rPr>
          <w:rFonts w:ascii="Arial" w:eastAsia="Times New Roman" w:hAnsi="Arial" w:cs="Arial"/>
          <w:color w:val="000000"/>
          <w:szCs w:val="20"/>
        </w:rPr>
      </w:pPr>
    </w:p>
    <w:p w14:paraId="1EA585DB" w14:textId="622C7CFD" w:rsidR="00D5559D" w:rsidRDefault="00D5559D">
      <w:pPr>
        <w:rPr>
          <w:rFonts w:ascii="Arial" w:eastAsia="Times New Roman" w:hAnsi="Arial" w:cs="Arial"/>
          <w:color w:val="000000"/>
          <w:szCs w:val="20"/>
        </w:rPr>
      </w:pPr>
      <w:r>
        <w:rPr>
          <w:rFonts w:ascii="Arial" w:eastAsia="Times New Roman" w:hAnsi="Arial" w:cs="Arial"/>
          <w:color w:val="000000"/>
          <w:szCs w:val="20"/>
        </w:rPr>
        <w:t>Two of these breaches occurred when a trust sent the co-ordination centre a sample file containing patients’ full date of birth, not just their year of birth. These two trusts were requested to re-submit a sample file with just the year of birth information</w:t>
      </w:r>
      <w:r w:rsidR="00FA0953">
        <w:rPr>
          <w:rFonts w:ascii="Arial" w:eastAsia="Times New Roman" w:hAnsi="Arial" w:cs="Arial"/>
          <w:color w:val="000000"/>
          <w:szCs w:val="20"/>
        </w:rPr>
        <w:t>. One trust was required to draw a new sample with completely different patients as the breach had compromised their original sample. The other five breaches did not require any changes to the trusts’ sample files.</w:t>
      </w:r>
    </w:p>
    <w:p w14:paraId="32004723" w14:textId="77777777" w:rsidR="00A81E32" w:rsidRDefault="00A81E32">
      <w:pPr>
        <w:rPr>
          <w:rFonts w:ascii="Arial" w:eastAsia="Times New Roman" w:hAnsi="Arial" w:cs="Arial"/>
          <w:b/>
          <w:color w:val="0000CC"/>
          <w:sz w:val="26"/>
          <w:szCs w:val="26"/>
          <w:highlight w:val="yellow"/>
        </w:rPr>
      </w:pPr>
    </w:p>
    <w:p w14:paraId="05634528" w14:textId="62A76F0C" w:rsidR="00766DD6" w:rsidRDefault="00766DD6">
      <w:pPr>
        <w:rPr>
          <w:rFonts w:ascii="Arial" w:eastAsia="Times New Roman" w:hAnsi="Arial" w:cs="Arial"/>
          <w:b/>
          <w:color w:val="0000CC"/>
          <w:sz w:val="26"/>
          <w:szCs w:val="26"/>
          <w:highlight w:val="yellow"/>
        </w:rPr>
      </w:pPr>
      <w:r>
        <w:rPr>
          <w:rFonts w:ascii="Arial" w:eastAsia="Times New Roman" w:hAnsi="Arial" w:cs="Arial"/>
          <w:b/>
          <w:color w:val="0000CC"/>
          <w:sz w:val="26"/>
          <w:szCs w:val="26"/>
          <w:highlight w:val="yellow"/>
        </w:rPr>
        <w:br w:type="page"/>
      </w:r>
    </w:p>
    <w:p w14:paraId="36ECAE54" w14:textId="77777777" w:rsidR="00EA2A81" w:rsidRPr="00C70E54" w:rsidRDefault="00EA2A81" w:rsidP="008F1628">
      <w:pPr>
        <w:pStyle w:val="Heading1"/>
        <w:numPr>
          <w:ilvl w:val="0"/>
          <w:numId w:val="6"/>
        </w:numPr>
        <w:ind w:left="0" w:firstLine="0"/>
        <w:rPr>
          <w:color w:val="0070C0"/>
        </w:rPr>
      </w:pPr>
      <w:r w:rsidRPr="00C70E54">
        <w:rPr>
          <w:rFonts w:eastAsia="Times New Roman"/>
          <w:color w:val="0070C0"/>
        </w:rPr>
        <w:lastRenderedPageBreak/>
        <w:t>Types of minor error</w:t>
      </w:r>
    </w:p>
    <w:p w14:paraId="644650A4" w14:textId="26FE4C07" w:rsidR="00EA2A81" w:rsidRPr="00EA2A81" w:rsidRDefault="00050C25" w:rsidP="00EA2A81">
      <w:pPr>
        <w:spacing w:after="0" w:line="260" w:lineRule="atLeast"/>
        <w:rPr>
          <w:rFonts w:ascii="Arial" w:eastAsia="Times New Roman" w:hAnsi="Arial" w:cs="Arial"/>
          <w:color w:val="000000"/>
          <w:szCs w:val="20"/>
          <w:highlight w:val="yellow"/>
        </w:rPr>
      </w:pPr>
      <w:r>
        <w:rPr>
          <w:rFonts w:ascii="Arial" w:eastAsia="Times New Roman" w:hAnsi="Arial" w:cs="Arial"/>
          <w:color w:val="000000"/>
          <w:szCs w:val="20"/>
        </w:rPr>
        <w:t>Eighteen</w:t>
      </w:r>
      <w:r w:rsidRPr="00150586">
        <w:rPr>
          <w:rFonts w:ascii="Arial" w:eastAsia="Times New Roman" w:hAnsi="Arial" w:cs="Arial"/>
          <w:color w:val="000000"/>
          <w:szCs w:val="20"/>
        </w:rPr>
        <w:t xml:space="preserve"> </w:t>
      </w:r>
      <w:r w:rsidR="00EA2A81" w:rsidRPr="00150586">
        <w:rPr>
          <w:rFonts w:ascii="Arial" w:eastAsia="Times New Roman" w:hAnsi="Arial" w:cs="Arial"/>
          <w:color w:val="000000"/>
          <w:szCs w:val="20"/>
        </w:rPr>
        <w:t>minor errors were identified during sample checking in 201</w:t>
      </w:r>
      <w:r w:rsidR="00150586" w:rsidRPr="00150586">
        <w:rPr>
          <w:rFonts w:ascii="Arial" w:eastAsia="Times New Roman" w:hAnsi="Arial" w:cs="Arial"/>
          <w:color w:val="000000"/>
          <w:szCs w:val="20"/>
        </w:rPr>
        <w:t>5</w:t>
      </w:r>
      <w:r w:rsidR="00EA2A81" w:rsidRPr="00150586">
        <w:rPr>
          <w:rFonts w:ascii="Arial" w:eastAsia="Times New Roman" w:hAnsi="Arial" w:cs="Arial"/>
          <w:color w:val="000000"/>
          <w:szCs w:val="20"/>
        </w:rPr>
        <w:t xml:space="preserve">, spread across </w:t>
      </w:r>
      <w:r>
        <w:rPr>
          <w:rFonts w:ascii="Arial" w:eastAsia="Times New Roman" w:hAnsi="Arial" w:cs="Arial"/>
          <w:color w:val="000000"/>
          <w:szCs w:val="20"/>
        </w:rPr>
        <w:t>sixteen</w:t>
      </w:r>
      <w:r w:rsidR="00EA2A81" w:rsidRPr="00150586">
        <w:rPr>
          <w:rFonts w:ascii="Arial" w:eastAsia="Times New Roman" w:hAnsi="Arial" w:cs="Arial"/>
          <w:color w:val="000000"/>
          <w:szCs w:val="20"/>
        </w:rPr>
        <w:t xml:space="preserve"> trusts. </w:t>
      </w:r>
      <w:r w:rsidR="00EA2A81" w:rsidRPr="003A1C95">
        <w:rPr>
          <w:rFonts w:ascii="Arial" w:eastAsia="Times New Roman" w:hAnsi="Arial" w:cs="Arial"/>
          <w:color w:val="000000"/>
          <w:szCs w:val="20"/>
        </w:rPr>
        <w:t>Errors are considered to be minor if they can be corrected without the need</w:t>
      </w:r>
      <w:r w:rsidR="00751639">
        <w:rPr>
          <w:rFonts w:ascii="Arial" w:eastAsia="Times New Roman" w:hAnsi="Arial" w:cs="Arial"/>
          <w:color w:val="000000"/>
          <w:szCs w:val="20"/>
        </w:rPr>
        <w:t xml:space="preserve"> for the sample to be re-drawn,</w:t>
      </w:r>
      <w:r w:rsidR="00EA2A81" w:rsidRPr="003A1C95">
        <w:rPr>
          <w:rFonts w:ascii="Arial" w:eastAsia="Times New Roman" w:hAnsi="Arial" w:cs="Arial"/>
          <w:color w:val="000000"/>
          <w:szCs w:val="20"/>
        </w:rPr>
        <w:t xml:space="preserve"> for patients to be replaced</w:t>
      </w:r>
      <w:r w:rsidR="00751639">
        <w:rPr>
          <w:rFonts w:ascii="Arial" w:eastAsia="Times New Roman" w:hAnsi="Arial" w:cs="Arial"/>
          <w:color w:val="000000"/>
          <w:szCs w:val="20"/>
        </w:rPr>
        <w:t xml:space="preserve"> or are not</w:t>
      </w:r>
      <w:r w:rsidR="00751639" w:rsidRPr="00751639">
        <w:rPr>
          <w:rFonts w:ascii="Arial" w:eastAsia="Times New Roman" w:hAnsi="Arial" w:cs="Arial"/>
          <w:color w:val="000000"/>
          <w:szCs w:val="20"/>
        </w:rPr>
        <w:t xml:space="preserve"> </w:t>
      </w:r>
      <w:r w:rsidR="00751639">
        <w:rPr>
          <w:rFonts w:ascii="Arial" w:eastAsia="Times New Roman" w:hAnsi="Arial" w:cs="Arial"/>
          <w:color w:val="000000"/>
          <w:szCs w:val="20"/>
        </w:rPr>
        <w:t>in</w:t>
      </w:r>
      <w:r w:rsidR="00751639" w:rsidRPr="00AE4222">
        <w:rPr>
          <w:rFonts w:ascii="Arial" w:eastAsia="Times New Roman" w:hAnsi="Arial" w:cs="Arial"/>
          <w:color w:val="000000"/>
          <w:szCs w:val="20"/>
        </w:rPr>
        <w:t xml:space="preserve"> breach of the Section 251 approval</w:t>
      </w:r>
      <w:r w:rsidR="00751639">
        <w:rPr>
          <w:rFonts w:ascii="Arial" w:eastAsia="Times New Roman" w:hAnsi="Arial" w:cs="Arial"/>
          <w:color w:val="000000"/>
          <w:szCs w:val="20"/>
        </w:rPr>
        <w:t xml:space="preserve"> granted to the survey</w:t>
      </w:r>
      <w:r w:rsidR="00EA2A81" w:rsidRPr="003A1C95">
        <w:rPr>
          <w:rFonts w:ascii="Arial" w:eastAsia="Times New Roman" w:hAnsi="Arial" w:cs="Arial"/>
          <w:color w:val="000000"/>
          <w:szCs w:val="20"/>
        </w:rPr>
        <w:t>. Trusts that have made minor errors are advised to make the necessary corrections to the sample information prior to submitting the final data set to the Co-ordination Centre at the close of the survey.</w:t>
      </w:r>
    </w:p>
    <w:p w14:paraId="78908222" w14:textId="77777777" w:rsidR="00EA2A81" w:rsidRPr="00EA2A81" w:rsidRDefault="00EA2A81" w:rsidP="00EA2A81">
      <w:pPr>
        <w:spacing w:after="0" w:line="260" w:lineRule="atLeast"/>
        <w:rPr>
          <w:rFonts w:ascii="Arial" w:eastAsia="Times New Roman" w:hAnsi="Arial" w:cs="Arial"/>
          <w:color w:val="000000"/>
          <w:szCs w:val="20"/>
          <w:highlight w:val="yellow"/>
        </w:rPr>
      </w:pPr>
    </w:p>
    <w:p w14:paraId="5ADD5B65" w14:textId="77777777" w:rsidR="00EA2A81" w:rsidRPr="00EA2A81" w:rsidRDefault="00EA2A81" w:rsidP="00150586">
      <w:pPr>
        <w:spacing w:after="0" w:line="260" w:lineRule="atLeast"/>
        <w:rPr>
          <w:rFonts w:ascii="Arial" w:eastAsia="Times New Roman" w:hAnsi="Arial" w:cs="Arial"/>
          <w:b/>
          <w:i/>
          <w:color w:val="0000CC"/>
          <w:szCs w:val="20"/>
        </w:rPr>
      </w:pPr>
      <w:r w:rsidRPr="00150586">
        <w:rPr>
          <w:rFonts w:ascii="Arial" w:eastAsia="Times New Roman" w:hAnsi="Arial" w:cs="Arial"/>
          <w:color w:val="000000"/>
          <w:szCs w:val="20"/>
        </w:rPr>
        <w:t>Table 3 (below) details the frequency of minor errors by type of minor error and survey year. More details are provided about the errors made in 201</w:t>
      </w:r>
      <w:r w:rsidR="00150586" w:rsidRPr="00150586">
        <w:rPr>
          <w:rFonts w:ascii="Arial" w:eastAsia="Times New Roman" w:hAnsi="Arial" w:cs="Arial"/>
          <w:color w:val="000000"/>
          <w:szCs w:val="20"/>
        </w:rPr>
        <w:t>5</w:t>
      </w:r>
      <w:r w:rsidRPr="00150586">
        <w:rPr>
          <w:rFonts w:ascii="Arial" w:eastAsia="Times New Roman" w:hAnsi="Arial" w:cs="Arial"/>
          <w:color w:val="000000"/>
          <w:szCs w:val="20"/>
        </w:rPr>
        <w:t>.</w:t>
      </w:r>
    </w:p>
    <w:p w14:paraId="79081412" w14:textId="77777777" w:rsidR="00EA2A81" w:rsidRPr="00C70E54" w:rsidRDefault="00EA2A81" w:rsidP="00EA2A81">
      <w:pPr>
        <w:spacing w:after="120" w:line="260" w:lineRule="atLeast"/>
        <w:rPr>
          <w:rFonts w:ascii="Arial" w:eastAsia="Times New Roman" w:hAnsi="Arial" w:cs="Arial"/>
          <w:b/>
          <w:i/>
          <w:color w:val="0070C0"/>
          <w:szCs w:val="20"/>
        </w:rPr>
      </w:pPr>
    </w:p>
    <w:p w14:paraId="45F6E356" w14:textId="77777777" w:rsidR="00EA2A81" w:rsidRPr="00C70E54" w:rsidRDefault="00EA2A81" w:rsidP="008F1628">
      <w:pPr>
        <w:pStyle w:val="Heading3"/>
        <w:rPr>
          <w:rFonts w:eastAsia="Times New Roman"/>
          <w:color w:val="0070C0"/>
        </w:rPr>
      </w:pPr>
      <w:r w:rsidRPr="00C70E54">
        <w:rPr>
          <w:rFonts w:eastAsia="Times New Roman"/>
          <w:color w:val="0070C0"/>
        </w:rPr>
        <w:t>Table 3 – Frequency of minor errors by type of minor error and survey year</w:t>
      </w:r>
    </w:p>
    <w:tbl>
      <w:tblPr>
        <w:tblW w:w="10893" w:type="dxa"/>
        <w:tblInd w:w="-701"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3663"/>
        <w:gridCol w:w="709"/>
        <w:gridCol w:w="709"/>
        <w:gridCol w:w="709"/>
        <w:gridCol w:w="708"/>
        <w:gridCol w:w="851"/>
        <w:gridCol w:w="709"/>
        <w:gridCol w:w="708"/>
        <w:gridCol w:w="709"/>
        <w:gridCol w:w="709"/>
        <w:gridCol w:w="709"/>
      </w:tblGrid>
      <w:tr w:rsidR="00BE797E" w:rsidRPr="00EA2A81" w14:paraId="6A7A6BA9" w14:textId="77777777" w:rsidTr="00BE797E">
        <w:trPr>
          <w:trHeight w:val="275"/>
        </w:trPr>
        <w:tc>
          <w:tcPr>
            <w:tcW w:w="3663" w:type="dxa"/>
            <w:tcBorders>
              <w:top w:val="single" w:sz="12" w:space="0" w:color="auto"/>
              <w:bottom w:val="single" w:sz="12" w:space="0" w:color="auto"/>
            </w:tcBorders>
            <w:noWrap/>
            <w:vAlign w:val="center"/>
          </w:tcPr>
          <w:p w14:paraId="2B7C2A31" w14:textId="70691D2E" w:rsidR="00BE797E" w:rsidRPr="00EA2A81" w:rsidRDefault="00BE797E" w:rsidP="00A70DB0">
            <w:pPr>
              <w:spacing w:after="0" w:line="260" w:lineRule="atLeast"/>
              <w:rPr>
                <w:rFonts w:ascii="Arial" w:eastAsia="Times New Roman" w:hAnsi="Arial" w:cs="Arial"/>
                <w:b/>
                <w:bCs/>
                <w:color w:val="000000"/>
              </w:rPr>
            </w:pPr>
            <w:r w:rsidRPr="00EA2A81">
              <w:rPr>
                <w:rFonts w:ascii="Arial" w:eastAsia="Times New Roman" w:hAnsi="Arial" w:cs="Arial"/>
                <w:b/>
                <w:bCs/>
                <w:color w:val="000000"/>
              </w:rPr>
              <w:t xml:space="preserve">Minor </w:t>
            </w:r>
            <w:r w:rsidR="00A70DB0">
              <w:rPr>
                <w:rFonts w:ascii="Arial" w:eastAsia="Times New Roman" w:hAnsi="Arial" w:cs="Arial"/>
                <w:b/>
                <w:bCs/>
                <w:color w:val="000000"/>
              </w:rPr>
              <w:t>errors</w:t>
            </w:r>
          </w:p>
        </w:tc>
        <w:tc>
          <w:tcPr>
            <w:tcW w:w="709" w:type="dxa"/>
            <w:tcBorders>
              <w:top w:val="single" w:sz="12" w:space="0" w:color="auto"/>
              <w:bottom w:val="single" w:sz="12" w:space="0" w:color="auto"/>
            </w:tcBorders>
          </w:tcPr>
          <w:p w14:paraId="556B6C5F" w14:textId="77777777" w:rsidR="00BE797E" w:rsidRPr="00EA2A81" w:rsidRDefault="00BE797E" w:rsidP="00EA2A81">
            <w:pPr>
              <w:spacing w:after="0" w:line="260" w:lineRule="atLeast"/>
              <w:jc w:val="center"/>
              <w:rPr>
                <w:rFonts w:ascii="Arial" w:eastAsia="Times New Roman" w:hAnsi="Arial" w:cs="Arial"/>
                <w:b/>
                <w:bCs/>
                <w:color w:val="000000"/>
              </w:rPr>
            </w:pPr>
            <w:r>
              <w:rPr>
                <w:rFonts w:ascii="Arial" w:eastAsia="Times New Roman" w:hAnsi="Arial" w:cs="Arial"/>
                <w:b/>
                <w:bCs/>
                <w:color w:val="000000"/>
              </w:rPr>
              <w:t>2015</w:t>
            </w:r>
          </w:p>
        </w:tc>
        <w:tc>
          <w:tcPr>
            <w:tcW w:w="709" w:type="dxa"/>
            <w:tcBorders>
              <w:top w:val="single" w:sz="12" w:space="0" w:color="auto"/>
              <w:bottom w:val="single" w:sz="12" w:space="0" w:color="auto"/>
            </w:tcBorders>
          </w:tcPr>
          <w:p w14:paraId="152958CC" w14:textId="77777777" w:rsidR="00BE797E" w:rsidRPr="00EA2A81" w:rsidRDefault="00BE797E" w:rsidP="00EA2A81">
            <w:pPr>
              <w:spacing w:after="0" w:line="260" w:lineRule="atLeast"/>
              <w:jc w:val="center"/>
              <w:rPr>
                <w:rFonts w:ascii="Arial" w:eastAsia="Times New Roman" w:hAnsi="Arial" w:cs="Arial"/>
                <w:b/>
                <w:bCs/>
                <w:color w:val="000000"/>
              </w:rPr>
            </w:pPr>
            <w:r w:rsidRPr="00EA2A81">
              <w:rPr>
                <w:rFonts w:ascii="Arial" w:eastAsia="Times New Roman" w:hAnsi="Arial" w:cs="Arial"/>
                <w:b/>
                <w:bCs/>
                <w:color w:val="000000"/>
              </w:rPr>
              <w:t>2014</w:t>
            </w:r>
          </w:p>
        </w:tc>
        <w:tc>
          <w:tcPr>
            <w:tcW w:w="709" w:type="dxa"/>
            <w:tcBorders>
              <w:top w:val="single" w:sz="12" w:space="0" w:color="auto"/>
              <w:bottom w:val="single" w:sz="12" w:space="0" w:color="auto"/>
            </w:tcBorders>
          </w:tcPr>
          <w:p w14:paraId="6E404D3E" w14:textId="77777777" w:rsidR="00BE797E" w:rsidRPr="00EA2A81" w:rsidRDefault="00BE797E" w:rsidP="00EA2A81">
            <w:pPr>
              <w:spacing w:after="0" w:line="260" w:lineRule="atLeast"/>
              <w:jc w:val="center"/>
              <w:rPr>
                <w:rFonts w:ascii="Arial" w:eastAsia="Times New Roman" w:hAnsi="Arial" w:cs="Arial"/>
                <w:b/>
                <w:bCs/>
                <w:color w:val="000000"/>
              </w:rPr>
            </w:pPr>
            <w:r w:rsidRPr="00EA2A81">
              <w:rPr>
                <w:rFonts w:ascii="Arial" w:eastAsia="Times New Roman" w:hAnsi="Arial" w:cs="Arial"/>
                <w:b/>
                <w:bCs/>
                <w:color w:val="000000"/>
              </w:rPr>
              <w:t>2013</w:t>
            </w:r>
          </w:p>
        </w:tc>
        <w:tc>
          <w:tcPr>
            <w:tcW w:w="708" w:type="dxa"/>
            <w:tcBorders>
              <w:top w:val="single" w:sz="12" w:space="0" w:color="auto"/>
              <w:bottom w:val="single" w:sz="12" w:space="0" w:color="auto"/>
            </w:tcBorders>
          </w:tcPr>
          <w:p w14:paraId="33E03A23" w14:textId="77777777" w:rsidR="00BE797E" w:rsidRPr="00EA2A81" w:rsidRDefault="00BE797E" w:rsidP="00EA2A81">
            <w:pPr>
              <w:spacing w:after="0" w:line="260" w:lineRule="atLeast"/>
              <w:jc w:val="center"/>
              <w:rPr>
                <w:rFonts w:ascii="Arial" w:eastAsia="Times New Roman" w:hAnsi="Arial" w:cs="Arial"/>
                <w:b/>
                <w:bCs/>
                <w:color w:val="000000"/>
              </w:rPr>
            </w:pPr>
            <w:r w:rsidRPr="00EA2A81">
              <w:rPr>
                <w:rFonts w:ascii="Arial" w:eastAsia="Times New Roman" w:hAnsi="Arial" w:cs="Arial"/>
                <w:b/>
                <w:bCs/>
                <w:color w:val="000000"/>
              </w:rPr>
              <w:t>2012</w:t>
            </w:r>
          </w:p>
        </w:tc>
        <w:tc>
          <w:tcPr>
            <w:tcW w:w="851" w:type="dxa"/>
            <w:tcBorders>
              <w:top w:val="single" w:sz="12" w:space="0" w:color="auto"/>
              <w:bottom w:val="single" w:sz="12" w:space="0" w:color="auto"/>
            </w:tcBorders>
            <w:vAlign w:val="center"/>
          </w:tcPr>
          <w:p w14:paraId="3C2318DF" w14:textId="77777777" w:rsidR="00BE797E" w:rsidRPr="00EA2A81" w:rsidRDefault="00BE797E" w:rsidP="00EA2A81">
            <w:pPr>
              <w:spacing w:after="0" w:line="260" w:lineRule="atLeast"/>
              <w:jc w:val="center"/>
              <w:rPr>
                <w:rFonts w:ascii="Arial" w:eastAsia="Times New Roman" w:hAnsi="Arial" w:cs="Arial"/>
                <w:b/>
                <w:bCs/>
                <w:color w:val="000000"/>
                <w:vertAlign w:val="superscript"/>
              </w:rPr>
            </w:pPr>
            <w:r w:rsidRPr="00EA2A81">
              <w:rPr>
                <w:rFonts w:ascii="Arial" w:eastAsia="Times New Roman" w:hAnsi="Arial" w:cs="Arial"/>
                <w:b/>
                <w:bCs/>
                <w:color w:val="000000"/>
              </w:rPr>
              <w:t>2011</w:t>
            </w:r>
            <w:r w:rsidRPr="00EA2A81">
              <w:rPr>
                <w:rFonts w:ascii="Arial" w:eastAsia="Times New Roman" w:hAnsi="Arial" w:cs="Arial"/>
                <w:b/>
                <w:bCs/>
                <w:color w:val="000000"/>
                <w:vertAlign w:val="superscript"/>
              </w:rPr>
              <w:t>†</w:t>
            </w:r>
          </w:p>
        </w:tc>
        <w:tc>
          <w:tcPr>
            <w:tcW w:w="709" w:type="dxa"/>
            <w:tcBorders>
              <w:top w:val="single" w:sz="12" w:space="0" w:color="auto"/>
              <w:bottom w:val="single" w:sz="12" w:space="0" w:color="auto"/>
            </w:tcBorders>
            <w:vAlign w:val="center"/>
          </w:tcPr>
          <w:p w14:paraId="297DF9C8" w14:textId="77777777" w:rsidR="00BE797E" w:rsidRPr="00EA2A81" w:rsidRDefault="00BE797E" w:rsidP="00EA2A81">
            <w:pPr>
              <w:spacing w:after="0" w:line="260" w:lineRule="atLeast"/>
              <w:jc w:val="center"/>
              <w:rPr>
                <w:rFonts w:ascii="Arial" w:eastAsia="Times New Roman" w:hAnsi="Arial" w:cs="Arial"/>
                <w:b/>
                <w:bCs/>
                <w:color w:val="000000"/>
              </w:rPr>
            </w:pPr>
            <w:r w:rsidRPr="00EA2A81">
              <w:rPr>
                <w:rFonts w:ascii="Arial" w:eastAsia="Times New Roman" w:hAnsi="Arial" w:cs="Arial"/>
                <w:b/>
                <w:bCs/>
                <w:color w:val="000000"/>
              </w:rPr>
              <w:t>2010</w:t>
            </w:r>
          </w:p>
        </w:tc>
        <w:tc>
          <w:tcPr>
            <w:tcW w:w="708" w:type="dxa"/>
            <w:tcBorders>
              <w:top w:val="single" w:sz="12" w:space="0" w:color="auto"/>
              <w:bottom w:val="single" w:sz="12" w:space="0" w:color="auto"/>
            </w:tcBorders>
            <w:vAlign w:val="center"/>
          </w:tcPr>
          <w:p w14:paraId="60E42E2B" w14:textId="77777777" w:rsidR="00BE797E" w:rsidRPr="00EA2A81" w:rsidRDefault="00BE797E" w:rsidP="00EA2A81">
            <w:pPr>
              <w:spacing w:after="0" w:line="260" w:lineRule="atLeast"/>
              <w:jc w:val="center"/>
              <w:rPr>
                <w:rFonts w:ascii="Arial" w:eastAsia="Times New Roman" w:hAnsi="Arial" w:cs="Arial"/>
                <w:b/>
                <w:bCs/>
                <w:color w:val="000000"/>
              </w:rPr>
            </w:pPr>
            <w:r w:rsidRPr="00EA2A81">
              <w:rPr>
                <w:rFonts w:ascii="Arial" w:eastAsia="Times New Roman" w:hAnsi="Arial" w:cs="Arial"/>
                <w:b/>
                <w:bCs/>
                <w:color w:val="000000"/>
              </w:rPr>
              <w:t>2009</w:t>
            </w:r>
          </w:p>
        </w:tc>
        <w:tc>
          <w:tcPr>
            <w:tcW w:w="709" w:type="dxa"/>
            <w:tcBorders>
              <w:top w:val="single" w:sz="12" w:space="0" w:color="auto"/>
              <w:bottom w:val="single" w:sz="12" w:space="0" w:color="auto"/>
            </w:tcBorders>
            <w:vAlign w:val="center"/>
          </w:tcPr>
          <w:p w14:paraId="2CCC1086" w14:textId="77777777" w:rsidR="00BE797E" w:rsidRPr="00EA2A81" w:rsidRDefault="00BE797E" w:rsidP="00EA2A81">
            <w:pPr>
              <w:spacing w:after="0" w:line="260" w:lineRule="atLeast"/>
              <w:jc w:val="center"/>
              <w:rPr>
                <w:rFonts w:ascii="Arial" w:eastAsia="Times New Roman" w:hAnsi="Arial" w:cs="Arial"/>
                <w:b/>
                <w:bCs/>
                <w:color w:val="000000"/>
              </w:rPr>
            </w:pPr>
            <w:r w:rsidRPr="00EA2A81">
              <w:rPr>
                <w:rFonts w:ascii="Arial" w:eastAsia="Times New Roman" w:hAnsi="Arial" w:cs="Arial"/>
                <w:b/>
                <w:bCs/>
                <w:color w:val="000000"/>
              </w:rPr>
              <w:t>2008</w:t>
            </w:r>
          </w:p>
        </w:tc>
        <w:tc>
          <w:tcPr>
            <w:tcW w:w="709" w:type="dxa"/>
            <w:tcBorders>
              <w:top w:val="single" w:sz="12" w:space="0" w:color="auto"/>
              <w:bottom w:val="single" w:sz="12" w:space="0" w:color="auto"/>
            </w:tcBorders>
            <w:noWrap/>
            <w:vAlign w:val="center"/>
          </w:tcPr>
          <w:p w14:paraId="2BA2A38C" w14:textId="77777777" w:rsidR="00BE797E" w:rsidRPr="00EA2A81" w:rsidRDefault="00BE797E" w:rsidP="00EA2A81">
            <w:pPr>
              <w:spacing w:after="0" w:line="260" w:lineRule="atLeast"/>
              <w:jc w:val="center"/>
              <w:rPr>
                <w:rFonts w:ascii="Arial" w:eastAsia="Times New Roman" w:hAnsi="Arial" w:cs="Arial"/>
                <w:b/>
                <w:bCs/>
                <w:color w:val="000000"/>
              </w:rPr>
            </w:pPr>
            <w:r w:rsidRPr="00EA2A81">
              <w:rPr>
                <w:rFonts w:ascii="Arial" w:eastAsia="Times New Roman" w:hAnsi="Arial" w:cs="Arial"/>
                <w:b/>
                <w:bCs/>
                <w:color w:val="000000"/>
              </w:rPr>
              <w:t>2007</w:t>
            </w:r>
          </w:p>
        </w:tc>
        <w:tc>
          <w:tcPr>
            <w:tcW w:w="709" w:type="dxa"/>
            <w:tcBorders>
              <w:top w:val="single" w:sz="12" w:space="0" w:color="auto"/>
              <w:bottom w:val="single" w:sz="12" w:space="0" w:color="auto"/>
            </w:tcBorders>
            <w:vAlign w:val="center"/>
          </w:tcPr>
          <w:p w14:paraId="1968F48C" w14:textId="77777777" w:rsidR="00BE797E" w:rsidRPr="00EA2A81" w:rsidRDefault="00BE797E" w:rsidP="00EA2A81">
            <w:pPr>
              <w:spacing w:after="0" w:line="260" w:lineRule="atLeast"/>
              <w:jc w:val="center"/>
              <w:rPr>
                <w:rFonts w:ascii="Arial" w:eastAsia="Times New Roman" w:hAnsi="Arial" w:cs="Arial"/>
                <w:b/>
                <w:bCs/>
                <w:color w:val="000000"/>
              </w:rPr>
            </w:pPr>
            <w:r w:rsidRPr="00EA2A81">
              <w:rPr>
                <w:rFonts w:ascii="Arial" w:eastAsia="Times New Roman" w:hAnsi="Arial" w:cs="Arial"/>
                <w:b/>
                <w:bCs/>
                <w:color w:val="000000"/>
              </w:rPr>
              <w:t>2006</w:t>
            </w:r>
          </w:p>
        </w:tc>
      </w:tr>
      <w:tr w:rsidR="00BE797E" w:rsidRPr="00EA2A81" w14:paraId="64011901" w14:textId="77777777" w:rsidTr="003809E5">
        <w:trPr>
          <w:trHeight w:val="275"/>
        </w:trPr>
        <w:tc>
          <w:tcPr>
            <w:tcW w:w="3663" w:type="dxa"/>
            <w:tcBorders>
              <w:top w:val="single" w:sz="12" w:space="0" w:color="auto"/>
              <w:bottom w:val="single" w:sz="4" w:space="0" w:color="auto"/>
            </w:tcBorders>
            <w:noWrap/>
            <w:vAlign w:val="center"/>
          </w:tcPr>
          <w:p w14:paraId="75811333" w14:textId="77777777" w:rsidR="00BE797E" w:rsidRPr="00EA2A81" w:rsidRDefault="00BE797E" w:rsidP="00EA2A81">
            <w:pPr>
              <w:spacing w:after="0" w:line="260" w:lineRule="atLeast"/>
              <w:rPr>
                <w:rFonts w:ascii="Arial" w:eastAsia="Times New Roman" w:hAnsi="Arial" w:cs="Arial"/>
                <w:color w:val="000000"/>
                <w:sz w:val="20"/>
                <w:szCs w:val="20"/>
              </w:rPr>
            </w:pPr>
            <w:r w:rsidRPr="00EA2A81">
              <w:rPr>
                <w:rFonts w:ascii="Arial" w:eastAsia="Times New Roman" w:hAnsi="Arial" w:cs="Arial"/>
                <w:color w:val="000000"/>
                <w:sz w:val="20"/>
                <w:szCs w:val="20"/>
              </w:rPr>
              <w:t>Incorrect CCG coding</w:t>
            </w:r>
          </w:p>
        </w:tc>
        <w:tc>
          <w:tcPr>
            <w:tcW w:w="709" w:type="dxa"/>
            <w:tcBorders>
              <w:top w:val="single" w:sz="12" w:space="0" w:color="auto"/>
              <w:bottom w:val="single" w:sz="4" w:space="0" w:color="auto"/>
            </w:tcBorders>
            <w:vAlign w:val="center"/>
          </w:tcPr>
          <w:p w14:paraId="73CA7F70" w14:textId="77777777" w:rsidR="00BE797E" w:rsidRPr="00EA2A81" w:rsidRDefault="006F2103" w:rsidP="00DA58AD">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709" w:type="dxa"/>
            <w:tcBorders>
              <w:top w:val="single" w:sz="12" w:space="0" w:color="auto"/>
              <w:bottom w:val="single" w:sz="4" w:space="0" w:color="auto"/>
            </w:tcBorders>
            <w:vAlign w:val="center"/>
          </w:tcPr>
          <w:p w14:paraId="3A87EBE4"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2</w:t>
            </w:r>
          </w:p>
        </w:tc>
        <w:tc>
          <w:tcPr>
            <w:tcW w:w="709" w:type="dxa"/>
            <w:tcBorders>
              <w:top w:val="single" w:sz="12" w:space="0" w:color="auto"/>
              <w:bottom w:val="single" w:sz="4" w:space="0" w:color="auto"/>
            </w:tcBorders>
            <w:vAlign w:val="center"/>
          </w:tcPr>
          <w:p w14:paraId="0B715B94"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16</w:t>
            </w:r>
          </w:p>
        </w:tc>
        <w:tc>
          <w:tcPr>
            <w:tcW w:w="708" w:type="dxa"/>
            <w:tcBorders>
              <w:top w:val="single" w:sz="12" w:space="0" w:color="auto"/>
              <w:bottom w:val="single" w:sz="4" w:space="0" w:color="auto"/>
            </w:tcBorders>
            <w:vAlign w:val="center"/>
          </w:tcPr>
          <w:p w14:paraId="16D2F6C3"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2</w:t>
            </w:r>
          </w:p>
        </w:tc>
        <w:tc>
          <w:tcPr>
            <w:tcW w:w="851" w:type="dxa"/>
            <w:tcBorders>
              <w:top w:val="single" w:sz="12" w:space="0" w:color="auto"/>
              <w:bottom w:val="single" w:sz="4" w:space="0" w:color="auto"/>
            </w:tcBorders>
            <w:vAlign w:val="center"/>
          </w:tcPr>
          <w:p w14:paraId="365160F2"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3</w:t>
            </w:r>
          </w:p>
        </w:tc>
        <w:tc>
          <w:tcPr>
            <w:tcW w:w="709" w:type="dxa"/>
            <w:tcBorders>
              <w:top w:val="single" w:sz="12" w:space="0" w:color="auto"/>
              <w:bottom w:val="single" w:sz="4" w:space="0" w:color="auto"/>
            </w:tcBorders>
            <w:vAlign w:val="center"/>
          </w:tcPr>
          <w:p w14:paraId="6B00F00A"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15</w:t>
            </w:r>
          </w:p>
        </w:tc>
        <w:tc>
          <w:tcPr>
            <w:tcW w:w="708" w:type="dxa"/>
            <w:tcBorders>
              <w:top w:val="single" w:sz="12" w:space="0" w:color="auto"/>
              <w:bottom w:val="single" w:sz="4" w:space="0" w:color="auto"/>
            </w:tcBorders>
            <w:vAlign w:val="center"/>
          </w:tcPr>
          <w:p w14:paraId="1E059E74"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9</w:t>
            </w:r>
          </w:p>
        </w:tc>
        <w:tc>
          <w:tcPr>
            <w:tcW w:w="709" w:type="dxa"/>
            <w:tcBorders>
              <w:top w:val="single" w:sz="12" w:space="0" w:color="auto"/>
              <w:bottom w:val="single" w:sz="4" w:space="0" w:color="auto"/>
            </w:tcBorders>
            <w:vAlign w:val="center"/>
          </w:tcPr>
          <w:p w14:paraId="589C947E"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26</w:t>
            </w:r>
          </w:p>
        </w:tc>
        <w:tc>
          <w:tcPr>
            <w:tcW w:w="709" w:type="dxa"/>
            <w:tcBorders>
              <w:top w:val="single" w:sz="12" w:space="0" w:color="auto"/>
              <w:bottom w:val="single" w:sz="4" w:space="0" w:color="auto"/>
            </w:tcBorders>
            <w:noWrap/>
            <w:vAlign w:val="center"/>
          </w:tcPr>
          <w:p w14:paraId="09F98323"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19</w:t>
            </w:r>
          </w:p>
        </w:tc>
        <w:tc>
          <w:tcPr>
            <w:tcW w:w="709" w:type="dxa"/>
            <w:tcBorders>
              <w:top w:val="single" w:sz="12" w:space="0" w:color="auto"/>
              <w:bottom w:val="single" w:sz="4" w:space="0" w:color="auto"/>
            </w:tcBorders>
            <w:vAlign w:val="center"/>
          </w:tcPr>
          <w:p w14:paraId="442895A1"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30</w:t>
            </w:r>
          </w:p>
        </w:tc>
      </w:tr>
      <w:tr w:rsidR="00BE797E" w:rsidRPr="00EA2A81" w14:paraId="0756534B" w14:textId="77777777" w:rsidTr="003809E5">
        <w:trPr>
          <w:trHeight w:val="275"/>
        </w:trPr>
        <w:tc>
          <w:tcPr>
            <w:tcW w:w="3663" w:type="dxa"/>
            <w:tcBorders>
              <w:top w:val="single" w:sz="4" w:space="0" w:color="auto"/>
              <w:bottom w:val="single" w:sz="4" w:space="0" w:color="auto"/>
            </w:tcBorders>
            <w:noWrap/>
            <w:vAlign w:val="center"/>
          </w:tcPr>
          <w:p w14:paraId="19291B33" w14:textId="77777777" w:rsidR="00BE797E" w:rsidRPr="00EA2A81" w:rsidRDefault="00BE797E" w:rsidP="00EA2A81">
            <w:pPr>
              <w:spacing w:after="0" w:line="260" w:lineRule="atLeast"/>
              <w:rPr>
                <w:rFonts w:ascii="Arial" w:eastAsia="Times New Roman" w:hAnsi="Arial" w:cs="Arial"/>
                <w:color w:val="000000"/>
                <w:sz w:val="20"/>
                <w:szCs w:val="20"/>
              </w:rPr>
            </w:pPr>
            <w:r w:rsidRPr="00EA2A81">
              <w:rPr>
                <w:rFonts w:ascii="Arial" w:eastAsia="Times New Roman" w:hAnsi="Arial" w:cs="Arial"/>
                <w:color w:val="000000"/>
                <w:sz w:val="20"/>
                <w:szCs w:val="20"/>
              </w:rPr>
              <w:t>Missing or incorrect route of admission data</w:t>
            </w:r>
          </w:p>
        </w:tc>
        <w:tc>
          <w:tcPr>
            <w:tcW w:w="709" w:type="dxa"/>
            <w:tcBorders>
              <w:top w:val="single" w:sz="4" w:space="0" w:color="auto"/>
              <w:bottom w:val="single" w:sz="4" w:space="0" w:color="auto"/>
            </w:tcBorders>
            <w:vAlign w:val="center"/>
          </w:tcPr>
          <w:p w14:paraId="59053337" w14:textId="77777777" w:rsidR="00BE797E" w:rsidRPr="00EA2A81" w:rsidRDefault="00695AE7" w:rsidP="00DA58AD">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09" w:type="dxa"/>
            <w:tcBorders>
              <w:top w:val="single" w:sz="4" w:space="0" w:color="auto"/>
              <w:bottom w:val="single" w:sz="4" w:space="0" w:color="auto"/>
            </w:tcBorders>
            <w:vAlign w:val="center"/>
          </w:tcPr>
          <w:p w14:paraId="378AADF5"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0</w:t>
            </w:r>
          </w:p>
        </w:tc>
        <w:tc>
          <w:tcPr>
            <w:tcW w:w="709" w:type="dxa"/>
            <w:tcBorders>
              <w:top w:val="single" w:sz="4" w:space="0" w:color="auto"/>
              <w:bottom w:val="single" w:sz="4" w:space="0" w:color="auto"/>
            </w:tcBorders>
            <w:vAlign w:val="center"/>
          </w:tcPr>
          <w:p w14:paraId="5E4055D6"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w:t>
            </w:r>
          </w:p>
        </w:tc>
        <w:tc>
          <w:tcPr>
            <w:tcW w:w="708" w:type="dxa"/>
            <w:tcBorders>
              <w:top w:val="single" w:sz="4" w:space="0" w:color="auto"/>
              <w:bottom w:val="single" w:sz="4" w:space="0" w:color="auto"/>
            </w:tcBorders>
            <w:vAlign w:val="center"/>
          </w:tcPr>
          <w:p w14:paraId="6529D7AB"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w:t>
            </w:r>
          </w:p>
        </w:tc>
        <w:tc>
          <w:tcPr>
            <w:tcW w:w="851" w:type="dxa"/>
            <w:tcBorders>
              <w:top w:val="single" w:sz="4" w:space="0" w:color="auto"/>
              <w:bottom w:val="single" w:sz="4" w:space="0" w:color="auto"/>
            </w:tcBorders>
            <w:vAlign w:val="center"/>
          </w:tcPr>
          <w:p w14:paraId="1143AEAA"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w:t>
            </w:r>
          </w:p>
        </w:tc>
        <w:tc>
          <w:tcPr>
            <w:tcW w:w="709" w:type="dxa"/>
            <w:tcBorders>
              <w:top w:val="single" w:sz="4" w:space="0" w:color="auto"/>
              <w:bottom w:val="single" w:sz="4" w:space="0" w:color="auto"/>
            </w:tcBorders>
            <w:vAlign w:val="center"/>
          </w:tcPr>
          <w:p w14:paraId="6C9066AE"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8</w:t>
            </w:r>
          </w:p>
        </w:tc>
        <w:tc>
          <w:tcPr>
            <w:tcW w:w="708" w:type="dxa"/>
            <w:tcBorders>
              <w:top w:val="single" w:sz="4" w:space="0" w:color="auto"/>
              <w:bottom w:val="single" w:sz="4" w:space="0" w:color="auto"/>
            </w:tcBorders>
            <w:vAlign w:val="center"/>
          </w:tcPr>
          <w:p w14:paraId="7AC00084"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10</w:t>
            </w:r>
          </w:p>
        </w:tc>
        <w:tc>
          <w:tcPr>
            <w:tcW w:w="709" w:type="dxa"/>
            <w:tcBorders>
              <w:top w:val="single" w:sz="4" w:space="0" w:color="auto"/>
              <w:bottom w:val="single" w:sz="4" w:space="0" w:color="auto"/>
            </w:tcBorders>
            <w:vAlign w:val="center"/>
          </w:tcPr>
          <w:p w14:paraId="32E0C9F4"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8</w:t>
            </w:r>
          </w:p>
        </w:tc>
        <w:tc>
          <w:tcPr>
            <w:tcW w:w="709" w:type="dxa"/>
            <w:tcBorders>
              <w:top w:val="single" w:sz="4" w:space="0" w:color="auto"/>
              <w:bottom w:val="single" w:sz="4" w:space="0" w:color="auto"/>
            </w:tcBorders>
            <w:noWrap/>
            <w:vAlign w:val="center"/>
          </w:tcPr>
          <w:p w14:paraId="74B0752C"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n/a</w:t>
            </w:r>
          </w:p>
        </w:tc>
        <w:tc>
          <w:tcPr>
            <w:tcW w:w="709" w:type="dxa"/>
            <w:tcBorders>
              <w:top w:val="single" w:sz="4" w:space="0" w:color="auto"/>
              <w:bottom w:val="single" w:sz="4" w:space="0" w:color="auto"/>
            </w:tcBorders>
            <w:vAlign w:val="center"/>
          </w:tcPr>
          <w:p w14:paraId="308C0987"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n/a</w:t>
            </w:r>
          </w:p>
        </w:tc>
      </w:tr>
      <w:tr w:rsidR="00BE797E" w:rsidRPr="00EA2A81" w14:paraId="4EBF841F" w14:textId="77777777" w:rsidTr="003809E5">
        <w:trPr>
          <w:trHeight w:val="275"/>
        </w:trPr>
        <w:tc>
          <w:tcPr>
            <w:tcW w:w="3663" w:type="dxa"/>
            <w:tcBorders>
              <w:top w:val="single" w:sz="4" w:space="0" w:color="auto"/>
              <w:bottom w:val="single" w:sz="4" w:space="0" w:color="auto"/>
            </w:tcBorders>
            <w:noWrap/>
            <w:vAlign w:val="center"/>
          </w:tcPr>
          <w:p w14:paraId="15C61028" w14:textId="77777777" w:rsidR="00BE797E" w:rsidRPr="00EA2A81" w:rsidRDefault="00BE797E" w:rsidP="00EA2A81">
            <w:pPr>
              <w:spacing w:after="0" w:line="260" w:lineRule="atLeast"/>
              <w:rPr>
                <w:rFonts w:ascii="Arial" w:eastAsia="Times New Roman" w:hAnsi="Arial" w:cs="Arial"/>
                <w:color w:val="000000"/>
                <w:sz w:val="20"/>
                <w:szCs w:val="20"/>
              </w:rPr>
            </w:pPr>
            <w:r w:rsidRPr="00EA2A81">
              <w:rPr>
                <w:rFonts w:ascii="Arial" w:eastAsia="Times New Roman" w:hAnsi="Arial" w:cs="Arial"/>
                <w:color w:val="000000"/>
                <w:sz w:val="20"/>
                <w:szCs w:val="20"/>
              </w:rPr>
              <w:t>Incorrect ethnic or gender coding</w:t>
            </w:r>
          </w:p>
        </w:tc>
        <w:tc>
          <w:tcPr>
            <w:tcW w:w="709" w:type="dxa"/>
            <w:tcBorders>
              <w:top w:val="single" w:sz="4" w:space="0" w:color="auto"/>
              <w:bottom w:val="single" w:sz="4" w:space="0" w:color="auto"/>
            </w:tcBorders>
            <w:vAlign w:val="center"/>
          </w:tcPr>
          <w:p w14:paraId="6A6692F0" w14:textId="77777777" w:rsidR="00BE797E" w:rsidRPr="00EA2A81" w:rsidRDefault="00BE797E" w:rsidP="00DA58AD">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709" w:type="dxa"/>
            <w:tcBorders>
              <w:top w:val="single" w:sz="4" w:space="0" w:color="auto"/>
              <w:bottom w:val="single" w:sz="4" w:space="0" w:color="auto"/>
            </w:tcBorders>
            <w:vAlign w:val="center"/>
          </w:tcPr>
          <w:p w14:paraId="7C1FFB2B"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2</w:t>
            </w:r>
          </w:p>
        </w:tc>
        <w:tc>
          <w:tcPr>
            <w:tcW w:w="709" w:type="dxa"/>
            <w:tcBorders>
              <w:top w:val="single" w:sz="4" w:space="0" w:color="auto"/>
              <w:bottom w:val="single" w:sz="4" w:space="0" w:color="auto"/>
            </w:tcBorders>
            <w:vAlign w:val="center"/>
          </w:tcPr>
          <w:p w14:paraId="71F395BB"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9</w:t>
            </w:r>
          </w:p>
        </w:tc>
        <w:tc>
          <w:tcPr>
            <w:tcW w:w="708" w:type="dxa"/>
            <w:tcBorders>
              <w:top w:val="single" w:sz="4" w:space="0" w:color="auto"/>
              <w:bottom w:val="single" w:sz="4" w:space="0" w:color="auto"/>
            </w:tcBorders>
            <w:vAlign w:val="center"/>
          </w:tcPr>
          <w:p w14:paraId="28C4238B"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6</w:t>
            </w:r>
          </w:p>
        </w:tc>
        <w:tc>
          <w:tcPr>
            <w:tcW w:w="851" w:type="dxa"/>
            <w:tcBorders>
              <w:top w:val="single" w:sz="4" w:space="0" w:color="auto"/>
              <w:bottom w:val="single" w:sz="4" w:space="0" w:color="auto"/>
            </w:tcBorders>
            <w:vAlign w:val="center"/>
          </w:tcPr>
          <w:p w14:paraId="079441AC"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w:t>
            </w:r>
          </w:p>
        </w:tc>
        <w:tc>
          <w:tcPr>
            <w:tcW w:w="709" w:type="dxa"/>
            <w:tcBorders>
              <w:top w:val="single" w:sz="4" w:space="0" w:color="auto"/>
              <w:bottom w:val="single" w:sz="4" w:space="0" w:color="auto"/>
            </w:tcBorders>
            <w:vAlign w:val="center"/>
          </w:tcPr>
          <w:p w14:paraId="5DA82379"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5</w:t>
            </w:r>
          </w:p>
        </w:tc>
        <w:tc>
          <w:tcPr>
            <w:tcW w:w="708" w:type="dxa"/>
            <w:tcBorders>
              <w:top w:val="single" w:sz="4" w:space="0" w:color="auto"/>
              <w:bottom w:val="single" w:sz="4" w:space="0" w:color="auto"/>
            </w:tcBorders>
            <w:vAlign w:val="center"/>
          </w:tcPr>
          <w:p w14:paraId="1665B772"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7</w:t>
            </w:r>
          </w:p>
        </w:tc>
        <w:tc>
          <w:tcPr>
            <w:tcW w:w="709" w:type="dxa"/>
            <w:tcBorders>
              <w:top w:val="single" w:sz="4" w:space="0" w:color="auto"/>
              <w:bottom w:val="single" w:sz="4" w:space="0" w:color="auto"/>
            </w:tcBorders>
            <w:vAlign w:val="center"/>
          </w:tcPr>
          <w:p w14:paraId="573B45C3"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18</w:t>
            </w:r>
          </w:p>
        </w:tc>
        <w:tc>
          <w:tcPr>
            <w:tcW w:w="709" w:type="dxa"/>
            <w:tcBorders>
              <w:top w:val="single" w:sz="4" w:space="0" w:color="auto"/>
              <w:bottom w:val="single" w:sz="4" w:space="0" w:color="auto"/>
            </w:tcBorders>
            <w:noWrap/>
            <w:vAlign w:val="center"/>
          </w:tcPr>
          <w:p w14:paraId="17F03045"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12</w:t>
            </w:r>
          </w:p>
        </w:tc>
        <w:tc>
          <w:tcPr>
            <w:tcW w:w="709" w:type="dxa"/>
            <w:tcBorders>
              <w:top w:val="single" w:sz="4" w:space="0" w:color="auto"/>
              <w:bottom w:val="single" w:sz="4" w:space="0" w:color="auto"/>
            </w:tcBorders>
            <w:vAlign w:val="center"/>
          </w:tcPr>
          <w:p w14:paraId="74788627"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19</w:t>
            </w:r>
          </w:p>
        </w:tc>
      </w:tr>
      <w:tr w:rsidR="00BE797E" w:rsidRPr="00EA2A81" w14:paraId="7ADBE975" w14:textId="77777777" w:rsidTr="003809E5">
        <w:trPr>
          <w:trHeight w:val="275"/>
        </w:trPr>
        <w:tc>
          <w:tcPr>
            <w:tcW w:w="3663" w:type="dxa"/>
            <w:tcBorders>
              <w:top w:val="single" w:sz="4" w:space="0" w:color="auto"/>
              <w:bottom w:val="single" w:sz="4" w:space="0" w:color="auto"/>
            </w:tcBorders>
            <w:noWrap/>
            <w:vAlign w:val="center"/>
          </w:tcPr>
          <w:p w14:paraId="243C8024" w14:textId="77777777" w:rsidR="00BE797E" w:rsidRPr="00EA2A81" w:rsidRDefault="00BE797E" w:rsidP="00EA2A81">
            <w:pPr>
              <w:spacing w:after="0" w:line="260" w:lineRule="atLeast"/>
              <w:rPr>
                <w:rFonts w:ascii="Arial" w:eastAsia="Times New Roman" w:hAnsi="Arial" w:cs="Arial"/>
                <w:color w:val="000000"/>
                <w:sz w:val="20"/>
                <w:szCs w:val="20"/>
              </w:rPr>
            </w:pPr>
            <w:r w:rsidRPr="00EA2A81">
              <w:rPr>
                <w:rFonts w:ascii="Arial" w:eastAsia="Times New Roman" w:hAnsi="Arial" w:cs="Arial"/>
                <w:color w:val="000000"/>
                <w:sz w:val="20"/>
                <w:szCs w:val="20"/>
              </w:rPr>
              <w:t>Missing or incorrect treatment centre data</w:t>
            </w:r>
          </w:p>
        </w:tc>
        <w:tc>
          <w:tcPr>
            <w:tcW w:w="709" w:type="dxa"/>
            <w:tcBorders>
              <w:top w:val="single" w:sz="4" w:space="0" w:color="auto"/>
              <w:bottom w:val="single" w:sz="4" w:space="0" w:color="auto"/>
            </w:tcBorders>
            <w:vAlign w:val="center"/>
          </w:tcPr>
          <w:p w14:paraId="400CA79D" w14:textId="77777777" w:rsidR="00BE797E" w:rsidRPr="00EA2A81" w:rsidRDefault="00BE797E" w:rsidP="00DA58AD">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709" w:type="dxa"/>
            <w:tcBorders>
              <w:top w:val="single" w:sz="4" w:space="0" w:color="auto"/>
              <w:bottom w:val="single" w:sz="4" w:space="0" w:color="auto"/>
            </w:tcBorders>
            <w:vAlign w:val="center"/>
          </w:tcPr>
          <w:p w14:paraId="40871743"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w:t>
            </w:r>
          </w:p>
        </w:tc>
        <w:tc>
          <w:tcPr>
            <w:tcW w:w="709" w:type="dxa"/>
            <w:tcBorders>
              <w:top w:val="single" w:sz="4" w:space="0" w:color="auto"/>
              <w:bottom w:val="single" w:sz="4" w:space="0" w:color="auto"/>
            </w:tcBorders>
            <w:vAlign w:val="center"/>
          </w:tcPr>
          <w:p w14:paraId="19944E64"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w:t>
            </w:r>
          </w:p>
        </w:tc>
        <w:tc>
          <w:tcPr>
            <w:tcW w:w="708" w:type="dxa"/>
            <w:tcBorders>
              <w:top w:val="single" w:sz="4" w:space="0" w:color="auto"/>
              <w:bottom w:val="single" w:sz="4" w:space="0" w:color="auto"/>
            </w:tcBorders>
            <w:vAlign w:val="center"/>
          </w:tcPr>
          <w:p w14:paraId="69901F21"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2</w:t>
            </w:r>
          </w:p>
        </w:tc>
        <w:tc>
          <w:tcPr>
            <w:tcW w:w="851" w:type="dxa"/>
            <w:tcBorders>
              <w:top w:val="single" w:sz="4" w:space="0" w:color="auto"/>
              <w:bottom w:val="single" w:sz="4" w:space="0" w:color="auto"/>
            </w:tcBorders>
            <w:vAlign w:val="center"/>
          </w:tcPr>
          <w:p w14:paraId="590715CB"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2</w:t>
            </w:r>
          </w:p>
        </w:tc>
        <w:tc>
          <w:tcPr>
            <w:tcW w:w="709" w:type="dxa"/>
            <w:tcBorders>
              <w:top w:val="single" w:sz="4" w:space="0" w:color="auto"/>
              <w:bottom w:val="single" w:sz="4" w:space="0" w:color="auto"/>
            </w:tcBorders>
            <w:vAlign w:val="center"/>
          </w:tcPr>
          <w:p w14:paraId="7FDC00A8"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4</w:t>
            </w:r>
          </w:p>
        </w:tc>
        <w:tc>
          <w:tcPr>
            <w:tcW w:w="708" w:type="dxa"/>
            <w:tcBorders>
              <w:top w:val="single" w:sz="4" w:space="0" w:color="auto"/>
              <w:bottom w:val="single" w:sz="4" w:space="0" w:color="auto"/>
            </w:tcBorders>
            <w:vAlign w:val="center"/>
          </w:tcPr>
          <w:p w14:paraId="36122D29"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5</w:t>
            </w:r>
          </w:p>
        </w:tc>
        <w:tc>
          <w:tcPr>
            <w:tcW w:w="709" w:type="dxa"/>
            <w:tcBorders>
              <w:top w:val="single" w:sz="4" w:space="0" w:color="auto"/>
              <w:bottom w:val="single" w:sz="4" w:space="0" w:color="auto"/>
            </w:tcBorders>
            <w:vAlign w:val="center"/>
          </w:tcPr>
          <w:p w14:paraId="725B48BF"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w:t>
            </w:r>
          </w:p>
        </w:tc>
        <w:tc>
          <w:tcPr>
            <w:tcW w:w="709" w:type="dxa"/>
            <w:tcBorders>
              <w:top w:val="single" w:sz="4" w:space="0" w:color="auto"/>
              <w:bottom w:val="single" w:sz="4" w:space="0" w:color="auto"/>
            </w:tcBorders>
            <w:noWrap/>
            <w:vAlign w:val="center"/>
          </w:tcPr>
          <w:p w14:paraId="3302B2D6"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6</w:t>
            </w:r>
          </w:p>
        </w:tc>
        <w:tc>
          <w:tcPr>
            <w:tcW w:w="709" w:type="dxa"/>
            <w:tcBorders>
              <w:top w:val="single" w:sz="4" w:space="0" w:color="auto"/>
              <w:bottom w:val="single" w:sz="4" w:space="0" w:color="auto"/>
            </w:tcBorders>
            <w:vAlign w:val="center"/>
          </w:tcPr>
          <w:p w14:paraId="09938181"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12</w:t>
            </w:r>
          </w:p>
        </w:tc>
      </w:tr>
      <w:tr w:rsidR="00BE797E" w:rsidRPr="00EA2A81" w14:paraId="15681039" w14:textId="77777777" w:rsidTr="003809E5">
        <w:trPr>
          <w:trHeight w:val="275"/>
        </w:trPr>
        <w:tc>
          <w:tcPr>
            <w:tcW w:w="3663" w:type="dxa"/>
            <w:tcBorders>
              <w:top w:val="single" w:sz="4" w:space="0" w:color="auto"/>
              <w:bottom w:val="single" w:sz="4" w:space="0" w:color="auto"/>
            </w:tcBorders>
            <w:noWrap/>
            <w:vAlign w:val="center"/>
          </w:tcPr>
          <w:p w14:paraId="6198252A" w14:textId="77777777" w:rsidR="00BE797E" w:rsidRPr="00EA2A81" w:rsidRDefault="00BE797E" w:rsidP="00EA2A81">
            <w:pPr>
              <w:spacing w:after="0" w:line="260" w:lineRule="atLeast"/>
              <w:rPr>
                <w:rFonts w:ascii="Arial" w:eastAsia="Times New Roman" w:hAnsi="Arial" w:cs="Arial"/>
                <w:color w:val="000000"/>
                <w:sz w:val="20"/>
                <w:szCs w:val="20"/>
              </w:rPr>
            </w:pPr>
            <w:r w:rsidRPr="00EA2A81">
              <w:rPr>
                <w:rFonts w:ascii="Arial" w:eastAsia="Times New Roman" w:hAnsi="Arial" w:cs="Arial"/>
                <w:color w:val="000000"/>
                <w:sz w:val="20"/>
                <w:szCs w:val="20"/>
              </w:rPr>
              <w:t>Main specialty miscoding</w:t>
            </w:r>
          </w:p>
        </w:tc>
        <w:tc>
          <w:tcPr>
            <w:tcW w:w="709" w:type="dxa"/>
            <w:tcBorders>
              <w:top w:val="single" w:sz="4" w:space="0" w:color="auto"/>
              <w:bottom w:val="single" w:sz="4" w:space="0" w:color="auto"/>
            </w:tcBorders>
            <w:vAlign w:val="center"/>
          </w:tcPr>
          <w:p w14:paraId="24D6993F" w14:textId="77777777" w:rsidR="00BE797E" w:rsidRPr="00EA2A81" w:rsidRDefault="006F2103" w:rsidP="00DA58AD">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709" w:type="dxa"/>
            <w:tcBorders>
              <w:top w:val="single" w:sz="4" w:space="0" w:color="auto"/>
              <w:bottom w:val="single" w:sz="4" w:space="0" w:color="auto"/>
            </w:tcBorders>
            <w:vAlign w:val="center"/>
          </w:tcPr>
          <w:p w14:paraId="57C1C952"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0</w:t>
            </w:r>
          </w:p>
        </w:tc>
        <w:tc>
          <w:tcPr>
            <w:tcW w:w="709" w:type="dxa"/>
            <w:tcBorders>
              <w:top w:val="single" w:sz="4" w:space="0" w:color="auto"/>
              <w:bottom w:val="single" w:sz="4" w:space="0" w:color="auto"/>
            </w:tcBorders>
            <w:vAlign w:val="center"/>
          </w:tcPr>
          <w:p w14:paraId="40553AE9"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7</w:t>
            </w:r>
          </w:p>
        </w:tc>
        <w:tc>
          <w:tcPr>
            <w:tcW w:w="708" w:type="dxa"/>
            <w:tcBorders>
              <w:top w:val="single" w:sz="4" w:space="0" w:color="auto"/>
              <w:bottom w:val="single" w:sz="4" w:space="0" w:color="auto"/>
            </w:tcBorders>
            <w:vAlign w:val="center"/>
          </w:tcPr>
          <w:p w14:paraId="20C1DA9B"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0</w:t>
            </w:r>
          </w:p>
        </w:tc>
        <w:tc>
          <w:tcPr>
            <w:tcW w:w="851" w:type="dxa"/>
            <w:tcBorders>
              <w:top w:val="single" w:sz="4" w:space="0" w:color="auto"/>
              <w:bottom w:val="single" w:sz="4" w:space="0" w:color="auto"/>
            </w:tcBorders>
            <w:vAlign w:val="center"/>
          </w:tcPr>
          <w:p w14:paraId="47EC3D9B"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0</w:t>
            </w:r>
          </w:p>
        </w:tc>
        <w:tc>
          <w:tcPr>
            <w:tcW w:w="709" w:type="dxa"/>
            <w:tcBorders>
              <w:top w:val="single" w:sz="4" w:space="0" w:color="auto"/>
              <w:bottom w:val="single" w:sz="4" w:space="0" w:color="auto"/>
            </w:tcBorders>
            <w:vAlign w:val="center"/>
          </w:tcPr>
          <w:p w14:paraId="4D044038"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3</w:t>
            </w:r>
          </w:p>
        </w:tc>
        <w:tc>
          <w:tcPr>
            <w:tcW w:w="708" w:type="dxa"/>
            <w:tcBorders>
              <w:top w:val="single" w:sz="4" w:space="0" w:color="auto"/>
              <w:bottom w:val="single" w:sz="4" w:space="0" w:color="auto"/>
            </w:tcBorders>
            <w:vAlign w:val="center"/>
          </w:tcPr>
          <w:p w14:paraId="3720872D"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w:t>
            </w:r>
          </w:p>
        </w:tc>
        <w:tc>
          <w:tcPr>
            <w:tcW w:w="709" w:type="dxa"/>
            <w:tcBorders>
              <w:top w:val="single" w:sz="4" w:space="0" w:color="auto"/>
              <w:bottom w:val="single" w:sz="4" w:space="0" w:color="auto"/>
            </w:tcBorders>
            <w:vAlign w:val="center"/>
          </w:tcPr>
          <w:p w14:paraId="75EE9339"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4</w:t>
            </w:r>
          </w:p>
        </w:tc>
        <w:tc>
          <w:tcPr>
            <w:tcW w:w="709" w:type="dxa"/>
            <w:tcBorders>
              <w:top w:val="single" w:sz="4" w:space="0" w:color="auto"/>
              <w:bottom w:val="single" w:sz="4" w:space="0" w:color="auto"/>
            </w:tcBorders>
            <w:noWrap/>
            <w:vAlign w:val="center"/>
          </w:tcPr>
          <w:p w14:paraId="5C92F5A8"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6</w:t>
            </w:r>
          </w:p>
        </w:tc>
        <w:tc>
          <w:tcPr>
            <w:tcW w:w="709" w:type="dxa"/>
            <w:tcBorders>
              <w:top w:val="single" w:sz="4" w:space="0" w:color="auto"/>
              <w:bottom w:val="single" w:sz="4" w:space="0" w:color="auto"/>
            </w:tcBorders>
            <w:vAlign w:val="center"/>
          </w:tcPr>
          <w:p w14:paraId="0CE702EE"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0</w:t>
            </w:r>
          </w:p>
        </w:tc>
      </w:tr>
      <w:tr w:rsidR="00BE797E" w:rsidRPr="00EA2A81" w14:paraId="0B8B6124" w14:textId="77777777" w:rsidTr="003809E5">
        <w:trPr>
          <w:trHeight w:val="275"/>
        </w:trPr>
        <w:tc>
          <w:tcPr>
            <w:tcW w:w="3663" w:type="dxa"/>
            <w:tcBorders>
              <w:top w:val="single" w:sz="4" w:space="0" w:color="auto"/>
              <w:bottom w:val="single" w:sz="4" w:space="0" w:color="auto"/>
            </w:tcBorders>
            <w:noWrap/>
            <w:vAlign w:val="center"/>
          </w:tcPr>
          <w:p w14:paraId="5443112E" w14:textId="77777777" w:rsidR="00BE797E" w:rsidRPr="00EA2A81" w:rsidRDefault="00BE797E" w:rsidP="00EA2A81">
            <w:pPr>
              <w:spacing w:after="0" w:line="260" w:lineRule="atLeast"/>
              <w:rPr>
                <w:rFonts w:ascii="Arial" w:eastAsia="Times New Roman" w:hAnsi="Arial" w:cs="Arial"/>
                <w:color w:val="000000"/>
                <w:sz w:val="20"/>
                <w:szCs w:val="20"/>
              </w:rPr>
            </w:pPr>
            <w:r w:rsidRPr="00EA2A81">
              <w:rPr>
                <w:rFonts w:ascii="Arial" w:eastAsia="Times New Roman" w:hAnsi="Arial" w:cs="Arial"/>
                <w:color w:val="000000"/>
                <w:sz w:val="20"/>
                <w:szCs w:val="20"/>
              </w:rPr>
              <w:t>Date format used</w:t>
            </w:r>
          </w:p>
        </w:tc>
        <w:tc>
          <w:tcPr>
            <w:tcW w:w="709" w:type="dxa"/>
            <w:tcBorders>
              <w:top w:val="single" w:sz="4" w:space="0" w:color="auto"/>
              <w:bottom w:val="single" w:sz="4" w:space="0" w:color="auto"/>
            </w:tcBorders>
            <w:vAlign w:val="center"/>
          </w:tcPr>
          <w:p w14:paraId="2BF6ED93" w14:textId="77777777" w:rsidR="00BE797E" w:rsidRPr="00EA2A81" w:rsidRDefault="00695AE7" w:rsidP="00DA58AD">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09" w:type="dxa"/>
            <w:tcBorders>
              <w:top w:val="single" w:sz="4" w:space="0" w:color="auto"/>
              <w:bottom w:val="single" w:sz="4" w:space="0" w:color="auto"/>
            </w:tcBorders>
            <w:vAlign w:val="center"/>
          </w:tcPr>
          <w:p w14:paraId="3B04EE67"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0</w:t>
            </w:r>
          </w:p>
        </w:tc>
        <w:tc>
          <w:tcPr>
            <w:tcW w:w="709" w:type="dxa"/>
            <w:tcBorders>
              <w:top w:val="single" w:sz="4" w:space="0" w:color="auto"/>
              <w:bottom w:val="single" w:sz="4" w:space="0" w:color="auto"/>
            </w:tcBorders>
            <w:vAlign w:val="center"/>
          </w:tcPr>
          <w:p w14:paraId="473AC2A1"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0</w:t>
            </w:r>
          </w:p>
        </w:tc>
        <w:tc>
          <w:tcPr>
            <w:tcW w:w="708" w:type="dxa"/>
            <w:tcBorders>
              <w:top w:val="single" w:sz="4" w:space="0" w:color="auto"/>
              <w:bottom w:val="single" w:sz="4" w:space="0" w:color="auto"/>
            </w:tcBorders>
            <w:vAlign w:val="center"/>
          </w:tcPr>
          <w:p w14:paraId="344972D4"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2</w:t>
            </w:r>
          </w:p>
        </w:tc>
        <w:tc>
          <w:tcPr>
            <w:tcW w:w="851" w:type="dxa"/>
            <w:tcBorders>
              <w:top w:val="single" w:sz="4" w:space="0" w:color="auto"/>
              <w:bottom w:val="single" w:sz="4" w:space="0" w:color="auto"/>
            </w:tcBorders>
            <w:vAlign w:val="center"/>
          </w:tcPr>
          <w:p w14:paraId="00C70EC7"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w:t>
            </w:r>
          </w:p>
        </w:tc>
        <w:tc>
          <w:tcPr>
            <w:tcW w:w="709" w:type="dxa"/>
            <w:tcBorders>
              <w:top w:val="single" w:sz="4" w:space="0" w:color="auto"/>
              <w:bottom w:val="single" w:sz="4" w:space="0" w:color="auto"/>
            </w:tcBorders>
            <w:vAlign w:val="center"/>
          </w:tcPr>
          <w:p w14:paraId="6F8EA103"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3</w:t>
            </w:r>
          </w:p>
        </w:tc>
        <w:tc>
          <w:tcPr>
            <w:tcW w:w="708" w:type="dxa"/>
            <w:tcBorders>
              <w:top w:val="single" w:sz="4" w:space="0" w:color="auto"/>
              <w:bottom w:val="single" w:sz="4" w:space="0" w:color="auto"/>
            </w:tcBorders>
            <w:vAlign w:val="center"/>
          </w:tcPr>
          <w:p w14:paraId="4DC3DD30"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0</w:t>
            </w:r>
          </w:p>
        </w:tc>
        <w:tc>
          <w:tcPr>
            <w:tcW w:w="709" w:type="dxa"/>
            <w:tcBorders>
              <w:top w:val="single" w:sz="4" w:space="0" w:color="auto"/>
              <w:bottom w:val="single" w:sz="4" w:space="0" w:color="auto"/>
            </w:tcBorders>
            <w:vAlign w:val="center"/>
          </w:tcPr>
          <w:p w14:paraId="6E094B6F"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3</w:t>
            </w:r>
          </w:p>
        </w:tc>
        <w:tc>
          <w:tcPr>
            <w:tcW w:w="709" w:type="dxa"/>
            <w:tcBorders>
              <w:top w:val="single" w:sz="4" w:space="0" w:color="auto"/>
              <w:bottom w:val="single" w:sz="4" w:space="0" w:color="auto"/>
            </w:tcBorders>
            <w:noWrap/>
            <w:vAlign w:val="center"/>
          </w:tcPr>
          <w:p w14:paraId="759FC8B9"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6</w:t>
            </w:r>
          </w:p>
        </w:tc>
        <w:tc>
          <w:tcPr>
            <w:tcW w:w="709" w:type="dxa"/>
            <w:tcBorders>
              <w:top w:val="single" w:sz="4" w:space="0" w:color="auto"/>
              <w:bottom w:val="single" w:sz="4" w:space="0" w:color="auto"/>
            </w:tcBorders>
            <w:vAlign w:val="center"/>
          </w:tcPr>
          <w:p w14:paraId="0DE45486"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22</w:t>
            </w:r>
          </w:p>
        </w:tc>
      </w:tr>
      <w:tr w:rsidR="00BE797E" w:rsidRPr="00EA2A81" w14:paraId="7165513D" w14:textId="77777777" w:rsidTr="003809E5">
        <w:trPr>
          <w:trHeight w:val="275"/>
        </w:trPr>
        <w:tc>
          <w:tcPr>
            <w:tcW w:w="3663" w:type="dxa"/>
            <w:tcBorders>
              <w:top w:val="single" w:sz="4" w:space="0" w:color="auto"/>
              <w:bottom w:val="single" w:sz="4" w:space="0" w:color="auto"/>
            </w:tcBorders>
            <w:noWrap/>
            <w:vAlign w:val="center"/>
          </w:tcPr>
          <w:p w14:paraId="7D1A47FD" w14:textId="77777777" w:rsidR="00BE797E" w:rsidRPr="00EA2A81" w:rsidRDefault="00BE797E" w:rsidP="00EA2A81">
            <w:pPr>
              <w:spacing w:after="0" w:line="260" w:lineRule="atLeast"/>
              <w:rPr>
                <w:rFonts w:ascii="Arial" w:eastAsia="Times New Roman" w:hAnsi="Arial" w:cs="Arial"/>
                <w:color w:val="000000"/>
                <w:sz w:val="20"/>
                <w:szCs w:val="20"/>
              </w:rPr>
            </w:pPr>
            <w:r w:rsidRPr="00EA2A81">
              <w:rPr>
                <w:rFonts w:ascii="Arial" w:eastAsia="Times New Roman" w:hAnsi="Arial" w:cs="Arial"/>
                <w:color w:val="000000"/>
                <w:sz w:val="20"/>
                <w:szCs w:val="20"/>
              </w:rPr>
              <w:t>Incorrectly calculated ‘Length of Stay’ (LOS)</w:t>
            </w:r>
          </w:p>
        </w:tc>
        <w:tc>
          <w:tcPr>
            <w:tcW w:w="709" w:type="dxa"/>
            <w:tcBorders>
              <w:top w:val="single" w:sz="4" w:space="0" w:color="auto"/>
              <w:bottom w:val="single" w:sz="4" w:space="0" w:color="auto"/>
            </w:tcBorders>
            <w:vAlign w:val="center"/>
          </w:tcPr>
          <w:p w14:paraId="7448B1AA" w14:textId="77777777" w:rsidR="00BE797E" w:rsidRPr="00EA2A81" w:rsidRDefault="00695AE7" w:rsidP="00DA58AD">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09" w:type="dxa"/>
            <w:tcBorders>
              <w:top w:val="single" w:sz="4" w:space="0" w:color="auto"/>
              <w:bottom w:val="single" w:sz="4" w:space="0" w:color="auto"/>
            </w:tcBorders>
            <w:vAlign w:val="center"/>
          </w:tcPr>
          <w:p w14:paraId="23D4B13C"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0</w:t>
            </w:r>
          </w:p>
        </w:tc>
        <w:tc>
          <w:tcPr>
            <w:tcW w:w="709" w:type="dxa"/>
            <w:tcBorders>
              <w:top w:val="single" w:sz="4" w:space="0" w:color="auto"/>
              <w:bottom w:val="single" w:sz="4" w:space="0" w:color="auto"/>
            </w:tcBorders>
            <w:vAlign w:val="center"/>
          </w:tcPr>
          <w:p w14:paraId="31A0029F"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3</w:t>
            </w:r>
          </w:p>
        </w:tc>
        <w:tc>
          <w:tcPr>
            <w:tcW w:w="708" w:type="dxa"/>
            <w:tcBorders>
              <w:top w:val="single" w:sz="4" w:space="0" w:color="auto"/>
              <w:bottom w:val="single" w:sz="4" w:space="0" w:color="auto"/>
            </w:tcBorders>
            <w:vAlign w:val="center"/>
          </w:tcPr>
          <w:p w14:paraId="62914D99"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6</w:t>
            </w:r>
          </w:p>
        </w:tc>
        <w:tc>
          <w:tcPr>
            <w:tcW w:w="851" w:type="dxa"/>
            <w:tcBorders>
              <w:top w:val="single" w:sz="4" w:space="0" w:color="auto"/>
              <w:bottom w:val="single" w:sz="4" w:space="0" w:color="auto"/>
            </w:tcBorders>
            <w:vAlign w:val="center"/>
          </w:tcPr>
          <w:p w14:paraId="7B5ADD7D"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0</w:t>
            </w:r>
          </w:p>
        </w:tc>
        <w:tc>
          <w:tcPr>
            <w:tcW w:w="709" w:type="dxa"/>
            <w:tcBorders>
              <w:top w:val="single" w:sz="4" w:space="0" w:color="auto"/>
              <w:bottom w:val="single" w:sz="4" w:space="0" w:color="auto"/>
            </w:tcBorders>
            <w:vAlign w:val="center"/>
          </w:tcPr>
          <w:p w14:paraId="67F00EBA"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3</w:t>
            </w:r>
          </w:p>
        </w:tc>
        <w:tc>
          <w:tcPr>
            <w:tcW w:w="708" w:type="dxa"/>
            <w:tcBorders>
              <w:top w:val="single" w:sz="4" w:space="0" w:color="auto"/>
              <w:bottom w:val="single" w:sz="4" w:space="0" w:color="auto"/>
            </w:tcBorders>
            <w:vAlign w:val="center"/>
          </w:tcPr>
          <w:p w14:paraId="7F71DB65"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5</w:t>
            </w:r>
          </w:p>
        </w:tc>
        <w:tc>
          <w:tcPr>
            <w:tcW w:w="709" w:type="dxa"/>
            <w:tcBorders>
              <w:top w:val="single" w:sz="4" w:space="0" w:color="auto"/>
              <w:bottom w:val="single" w:sz="4" w:space="0" w:color="auto"/>
            </w:tcBorders>
            <w:vAlign w:val="center"/>
          </w:tcPr>
          <w:p w14:paraId="4DFAAC20"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9</w:t>
            </w:r>
          </w:p>
        </w:tc>
        <w:tc>
          <w:tcPr>
            <w:tcW w:w="709" w:type="dxa"/>
            <w:tcBorders>
              <w:top w:val="single" w:sz="4" w:space="0" w:color="auto"/>
              <w:bottom w:val="single" w:sz="4" w:space="0" w:color="auto"/>
            </w:tcBorders>
            <w:noWrap/>
            <w:vAlign w:val="center"/>
          </w:tcPr>
          <w:p w14:paraId="24AA19F9"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11</w:t>
            </w:r>
          </w:p>
        </w:tc>
        <w:tc>
          <w:tcPr>
            <w:tcW w:w="709" w:type="dxa"/>
            <w:tcBorders>
              <w:top w:val="single" w:sz="4" w:space="0" w:color="auto"/>
              <w:bottom w:val="single" w:sz="4" w:space="0" w:color="auto"/>
            </w:tcBorders>
            <w:vAlign w:val="center"/>
          </w:tcPr>
          <w:p w14:paraId="2CB330D6"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15</w:t>
            </w:r>
          </w:p>
        </w:tc>
      </w:tr>
      <w:tr w:rsidR="00BE797E" w:rsidRPr="00EA2A81" w14:paraId="12661050" w14:textId="77777777" w:rsidTr="003809E5">
        <w:trPr>
          <w:trHeight w:val="275"/>
        </w:trPr>
        <w:tc>
          <w:tcPr>
            <w:tcW w:w="3663" w:type="dxa"/>
            <w:tcBorders>
              <w:top w:val="single" w:sz="4" w:space="0" w:color="auto"/>
              <w:bottom w:val="single" w:sz="4" w:space="0" w:color="auto"/>
            </w:tcBorders>
            <w:noWrap/>
            <w:vAlign w:val="center"/>
          </w:tcPr>
          <w:p w14:paraId="56EA86A6" w14:textId="77777777" w:rsidR="00BE797E" w:rsidRPr="00EA2A81" w:rsidRDefault="00BE797E" w:rsidP="00EA2A81">
            <w:pPr>
              <w:spacing w:after="0" w:line="260" w:lineRule="atLeast"/>
              <w:rPr>
                <w:rFonts w:ascii="Arial" w:eastAsia="Times New Roman" w:hAnsi="Arial" w:cs="Arial"/>
                <w:color w:val="000000"/>
                <w:sz w:val="20"/>
                <w:szCs w:val="20"/>
              </w:rPr>
            </w:pPr>
            <w:r w:rsidRPr="00EA2A81">
              <w:rPr>
                <w:rFonts w:ascii="Arial" w:eastAsia="Times New Roman" w:hAnsi="Arial" w:cs="Arial"/>
                <w:color w:val="000000"/>
                <w:sz w:val="20"/>
                <w:szCs w:val="20"/>
              </w:rPr>
              <w:t>Treatment coding used instead of main specialty</w:t>
            </w:r>
          </w:p>
        </w:tc>
        <w:tc>
          <w:tcPr>
            <w:tcW w:w="709" w:type="dxa"/>
            <w:tcBorders>
              <w:top w:val="single" w:sz="4" w:space="0" w:color="auto"/>
              <w:bottom w:val="single" w:sz="4" w:space="0" w:color="auto"/>
            </w:tcBorders>
            <w:vAlign w:val="center"/>
          </w:tcPr>
          <w:p w14:paraId="7E3C60F2" w14:textId="77777777" w:rsidR="00BE797E" w:rsidRPr="00EA2A81" w:rsidRDefault="00695AE7" w:rsidP="00DA58AD">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09" w:type="dxa"/>
            <w:tcBorders>
              <w:top w:val="single" w:sz="4" w:space="0" w:color="auto"/>
              <w:bottom w:val="single" w:sz="4" w:space="0" w:color="auto"/>
            </w:tcBorders>
            <w:vAlign w:val="center"/>
          </w:tcPr>
          <w:p w14:paraId="6D603187"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7</w:t>
            </w:r>
          </w:p>
        </w:tc>
        <w:tc>
          <w:tcPr>
            <w:tcW w:w="709" w:type="dxa"/>
            <w:tcBorders>
              <w:top w:val="single" w:sz="4" w:space="0" w:color="auto"/>
              <w:bottom w:val="single" w:sz="4" w:space="0" w:color="auto"/>
            </w:tcBorders>
            <w:vAlign w:val="center"/>
          </w:tcPr>
          <w:p w14:paraId="1E58ED93"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5</w:t>
            </w:r>
          </w:p>
        </w:tc>
        <w:tc>
          <w:tcPr>
            <w:tcW w:w="708" w:type="dxa"/>
            <w:tcBorders>
              <w:top w:val="single" w:sz="4" w:space="0" w:color="auto"/>
              <w:bottom w:val="single" w:sz="4" w:space="0" w:color="auto"/>
            </w:tcBorders>
            <w:vAlign w:val="center"/>
          </w:tcPr>
          <w:p w14:paraId="549ED8AC"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0</w:t>
            </w:r>
          </w:p>
        </w:tc>
        <w:tc>
          <w:tcPr>
            <w:tcW w:w="851" w:type="dxa"/>
            <w:tcBorders>
              <w:top w:val="single" w:sz="4" w:space="0" w:color="auto"/>
              <w:bottom w:val="single" w:sz="4" w:space="0" w:color="auto"/>
            </w:tcBorders>
            <w:vAlign w:val="center"/>
          </w:tcPr>
          <w:p w14:paraId="6CEB2821"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0</w:t>
            </w:r>
          </w:p>
        </w:tc>
        <w:tc>
          <w:tcPr>
            <w:tcW w:w="709" w:type="dxa"/>
            <w:tcBorders>
              <w:top w:val="single" w:sz="4" w:space="0" w:color="auto"/>
              <w:bottom w:val="single" w:sz="4" w:space="0" w:color="auto"/>
            </w:tcBorders>
            <w:vAlign w:val="center"/>
          </w:tcPr>
          <w:p w14:paraId="146F7E8A"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0</w:t>
            </w:r>
          </w:p>
        </w:tc>
        <w:tc>
          <w:tcPr>
            <w:tcW w:w="708" w:type="dxa"/>
            <w:tcBorders>
              <w:top w:val="single" w:sz="4" w:space="0" w:color="auto"/>
              <w:bottom w:val="single" w:sz="4" w:space="0" w:color="auto"/>
            </w:tcBorders>
            <w:vAlign w:val="center"/>
          </w:tcPr>
          <w:p w14:paraId="1456340D"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0</w:t>
            </w:r>
          </w:p>
        </w:tc>
        <w:tc>
          <w:tcPr>
            <w:tcW w:w="709" w:type="dxa"/>
            <w:tcBorders>
              <w:top w:val="single" w:sz="4" w:space="0" w:color="auto"/>
              <w:bottom w:val="single" w:sz="4" w:space="0" w:color="auto"/>
            </w:tcBorders>
            <w:vAlign w:val="center"/>
          </w:tcPr>
          <w:p w14:paraId="4A1787E0"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w:t>
            </w:r>
          </w:p>
        </w:tc>
        <w:tc>
          <w:tcPr>
            <w:tcW w:w="709" w:type="dxa"/>
            <w:tcBorders>
              <w:top w:val="single" w:sz="4" w:space="0" w:color="auto"/>
              <w:bottom w:val="single" w:sz="4" w:space="0" w:color="auto"/>
            </w:tcBorders>
            <w:noWrap/>
            <w:vAlign w:val="center"/>
          </w:tcPr>
          <w:p w14:paraId="03C47C36"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7</w:t>
            </w:r>
          </w:p>
        </w:tc>
        <w:tc>
          <w:tcPr>
            <w:tcW w:w="709" w:type="dxa"/>
            <w:tcBorders>
              <w:top w:val="single" w:sz="4" w:space="0" w:color="auto"/>
              <w:bottom w:val="single" w:sz="4" w:space="0" w:color="auto"/>
            </w:tcBorders>
            <w:vAlign w:val="center"/>
          </w:tcPr>
          <w:p w14:paraId="23DDE34F"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16</w:t>
            </w:r>
          </w:p>
        </w:tc>
      </w:tr>
      <w:tr w:rsidR="006F2103" w:rsidRPr="00EA2A81" w14:paraId="2C576F86" w14:textId="77777777" w:rsidTr="003809E5">
        <w:trPr>
          <w:trHeight w:val="275"/>
        </w:trPr>
        <w:tc>
          <w:tcPr>
            <w:tcW w:w="3663" w:type="dxa"/>
            <w:tcBorders>
              <w:top w:val="single" w:sz="4" w:space="0" w:color="auto"/>
              <w:bottom w:val="single" w:sz="4" w:space="0" w:color="auto"/>
            </w:tcBorders>
            <w:noWrap/>
            <w:vAlign w:val="center"/>
          </w:tcPr>
          <w:p w14:paraId="708C92E5" w14:textId="77777777" w:rsidR="006F2103" w:rsidRPr="00EA2A81" w:rsidRDefault="006F2103" w:rsidP="00EA2A81">
            <w:pPr>
              <w:spacing w:after="0" w:line="260" w:lineRule="atLeast"/>
              <w:rPr>
                <w:rFonts w:ascii="Arial" w:eastAsia="Times New Roman" w:hAnsi="Arial" w:cs="Arial"/>
                <w:color w:val="000000"/>
                <w:sz w:val="20"/>
                <w:szCs w:val="20"/>
              </w:rPr>
            </w:pPr>
            <w:r>
              <w:rPr>
                <w:rFonts w:ascii="Arial" w:eastAsia="Times New Roman" w:hAnsi="Arial" w:cs="Arial"/>
                <w:color w:val="000000"/>
                <w:sz w:val="20"/>
                <w:szCs w:val="20"/>
              </w:rPr>
              <w:t>Missing or incorrect ICD-10 chapter code data</w:t>
            </w:r>
          </w:p>
        </w:tc>
        <w:tc>
          <w:tcPr>
            <w:tcW w:w="709" w:type="dxa"/>
            <w:tcBorders>
              <w:top w:val="single" w:sz="4" w:space="0" w:color="auto"/>
              <w:bottom w:val="single" w:sz="4" w:space="0" w:color="auto"/>
            </w:tcBorders>
            <w:vAlign w:val="center"/>
          </w:tcPr>
          <w:p w14:paraId="5BEC401E" w14:textId="77777777" w:rsidR="006F2103" w:rsidRPr="00EA2A81" w:rsidRDefault="006F2103" w:rsidP="00DA58AD">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709" w:type="dxa"/>
            <w:tcBorders>
              <w:top w:val="single" w:sz="4" w:space="0" w:color="auto"/>
              <w:bottom w:val="single" w:sz="4" w:space="0" w:color="auto"/>
            </w:tcBorders>
            <w:vAlign w:val="center"/>
          </w:tcPr>
          <w:p w14:paraId="1164B284" w14:textId="77777777" w:rsidR="006F2103" w:rsidRPr="00EA2A81" w:rsidRDefault="006F2103">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09" w:type="dxa"/>
            <w:tcBorders>
              <w:top w:val="single" w:sz="4" w:space="0" w:color="auto"/>
              <w:bottom w:val="single" w:sz="4" w:space="0" w:color="auto"/>
            </w:tcBorders>
            <w:vAlign w:val="center"/>
          </w:tcPr>
          <w:p w14:paraId="5F212FD8" w14:textId="77777777" w:rsidR="006F2103" w:rsidRPr="00EA2A81" w:rsidRDefault="006F2103">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08" w:type="dxa"/>
            <w:tcBorders>
              <w:top w:val="single" w:sz="4" w:space="0" w:color="auto"/>
              <w:bottom w:val="single" w:sz="4" w:space="0" w:color="auto"/>
            </w:tcBorders>
            <w:vAlign w:val="center"/>
          </w:tcPr>
          <w:p w14:paraId="17354CA9" w14:textId="77777777" w:rsidR="006F2103" w:rsidRPr="00EA2A81" w:rsidRDefault="006F2103">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851" w:type="dxa"/>
            <w:tcBorders>
              <w:top w:val="single" w:sz="4" w:space="0" w:color="auto"/>
              <w:bottom w:val="single" w:sz="4" w:space="0" w:color="auto"/>
            </w:tcBorders>
            <w:vAlign w:val="center"/>
          </w:tcPr>
          <w:p w14:paraId="72CAA50A" w14:textId="77777777" w:rsidR="006F2103" w:rsidRPr="00EA2A81" w:rsidRDefault="006F2103">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09" w:type="dxa"/>
            <w:tcBorders>
              <w:top w:val="single" w:sz="4" w:space="0" w:color="auto"/>
              <w:bottom w:val="single" w:sz="4" w:space="0" w:color="auto"/>
            </w:tcBorders>
            <w:vAlign w:val="center"/>
          </w:tcPr>
          <w:p w14:paraId="632A72EE" w14:textId="77777777" w:rsidR="006F2103" w:rsidRPr="00EA2A81" w:rsidRDefault="006F2103">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08" w:type="dxa"/>
            <w:tcBorders>
              <w:top w:val="single" w:sz="4" w:space="0" w:color="auto"/>
              <w:bottom w:val="single" w:sz="4" w:space="0" w:color="auto"/>
            </w:tcBorders>
            <w:vAlign w:val="center"/>
          </w:tcPr>
          <w:p w14:paraId="6E880FDE" w14:textId="77777777" w:rsidR="006F2103" w:rsidRPr="00EA2A81" w:rsidRDefault="006F2103">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09" w:type="dxa"/>
            <w:tcBorders>
              <w:top w:val="single" w:sz="4" w:space="0" w:color="auto"/>
              <w:bottom w:val="single" w:sz="4" w:space="0" w:color="auto"/>
            </w:tcBorders>
            <w:vAlign w:val="center"/>
          </w:tcPr>
          <w:p w14:paraId="74D597B4" w14:textId="77777777" w:rsidR="006F2103" w:rsidRPr="00EA2A81" w:rsidRDefault="006F2103">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09" w:type="dxa"/>
            <w:tcBorders>
              <w:top w:val="single" w:sz="4" w:space="0" w:color="auto"/>
              <w:bottom w:val="single" w:sz="4" w:space="0" w:color="auto"/>
            </w:tcBorders>
            <w:noWrap/>
            <w:vAlign w:val="center"/>
          </w:tcPr>
          <w:p w14:paraId="4129CF80" w14:textId="77777777" w:rsidR="006F2103" w:rsidRPr="00EA2A81" w:rsidRDefault="006F2103">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09" w:type="dxa"/>
            <w:tcBorders>
              <w:top w:val="single" w:sz="4" w:space="0" w:color="auto"/>
              <w:bottom w:val="single" w:sz="4" w:space="0" w:color="auto"/>
            </w:tcBorders>
            <w:vAlign w:val="center"/>
          </w:tcPr>
          <w:p w14:paraId="7C0A25C2" w14:textId="77777777" w:rsidR="006F2103" w:rsidRPr="00EA2A81" w:rsidRDefault="006F2103">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r>
      <w:tr w:rsidR="00A70DB0" w:rsidRPr="00EA2A81" w14:paraId="341C935C" w14:textId="77777777" w:rsidTr="00A70DB0">
        <w:trPr>
          <w:trHeight w:val="275"/>
        </w:trPr>
        <w:tc>
          <w:tcPr>
            <w:tcW w:w="3663" w:type="dxa"/>
            <w:tcBorders>
              <w:top w:val="single" w:sz="4" w:space="0" w:color="auto"/>
              <w:bottom w:val="single" w:sz="4" w:space="0" w:color="auto"/>
            </w:tcBorders>
            <w:shd w:val="clear" w:color="auto" w:fill="BFBFBF" w:themeFill="background1" w:themeFillShade="BF"/>
            <w:noWrap/>
            <w:vAlign w:val="center"/>
          </w:tcPr>
          <w:p w14:paraId="72925109" w14:textId="2C68F4B5" w:rsidR="00A70DB0" w:rsidRPr="00A70DB0" w:rsidRDefault="00A70DB0" w:rsidP="00EA2A81">
            <w:pPr>
              <w:spacing w:after="0" w:line="260" w:lineRule="atLeast"/>
              <w:rPr>
                <w:rFonts w:ascii="Arial" w:eastAsia="Times New Roman" w:hAnsi="Arial" w:cs="Arial"/>
                <w:i/>
                <w:color w:val="000000"/>
                <w:sz w:val="20"/>
                <w:szCs w:val="20"/>
              </w:rPr>
            </w:pPr>
            <w:r w:rsidRPr="00A70DB0">
              <w:rPr>
                <w:rFonts w:ascii="Arial" w:eastAsia="Times New Roman" w:hAnsi="Arial" w:cs="Arial"/>
                <w:i/>
                <w:color w:val="000000"/>
                <w:sz w:val="20"/>
                <w:szCs w:val="20"/>
              </w:rPr>
              <w:t xml:space="preserve">Sub-total of </w:t>
            </w:r>
            <w:r>
              <w:rPr>
                <w:rFonts w:ascii="Arial" w:eastAsia="Times New Roman" w:hAnsi="Arial" w:cs="Arial"/>
                <w:i/>
                <w:color w:val="000000"/>
                <w:sz w:val="20"/>
                <w:szCs w:val="20"/>
              </w:rPr>
              <w:t xml:space="preserve">named </w:t>
            </w:r>
            <w:r w:rsidRPr="00A70DB0">
              <w:rPr>
                <w:rFonts w:ascii="Arial" w:eastAsia="Times New Roman" w:hAnsi="Arial" w:cs="Arial"/>
                <w:i/>
                <w:color w:val="000000"/>
                <w:sz w:val="20"/>
                <w:szCs w:val="20"/>
              </w:rPr>
              <w:t>minor errors</w:t>
            </w:r>
          </w:p>
        </w:tc>
        <w:tc>
          <w:tcPr>
            <w:tcW w:w="709" w:type="dxa"/>
            <w:tcBorders>
              <w:top w:val="single" w:sz="4" w:space="0" w:color="auto"/>
              <w:bottom w:val="single" w:sz="4" w:space="0" w:color="auto"/>
            </w:tcBorders>
            <w:shd w:val="clear" w:color="auto" w:fill="BFBFBF" w:themeFill="background1" w:themeFillShade="BF"/>
            <w:vAlign w:val="center"/>
          </w:tcPr>
          <w:p w14:paraId="723BAE44" w14:textId="6537CDEE" w:rsidR="00A70DB0" w:rsidRPr="00A70DB0" w:rsidRDefault="00A70DB0" w:rsidP="00DA58AD">
            <w:pPr>
              <w:spacing w:after="0" w:line="260" w:lineRule="atLeast"/>
              <w:jc w:val="center"/>
              <w:rPr>
                <w:rFonts w:ascii="Arial" w:eastAsia="Times New Roman" w:hAnsi="Arial" w:cs="Arial"/>
                <w:i/>
                <w:color w:val="000000"/>
                <w:sz w:val="20"/>
                <w:szCs w:val="20"/>
              </w:rPr>
            </w:pPr>
            <w:r w:rsidRPr="00A70DB0">
              <w:rPr>
                <w:rFonts w:ascii="Arial" w:eastAsia="Times New Roman" w:hAnsi="Arial" w:cs="Arial"/>
                <w:i/>
                <w:color w:val="000000"/>
                <w:sz w:val="20"/>
                <w:szCs w:val="20"/>
              </w:rPr>
              <w:t>15</w:t>
            </w:r>
          </w:p>
        </w:tc>
        <w:tc>
          <w:tcPr>
            <w:tcW w:w="709" w:type="dxa"/>
            <w:tcBorders>
              <w:top w:val="single" w:sz="4" w:space="0" w:color="auto"/>
              <w:bottom w:val="single" w:sz="4" w:space="0" w:color="auto"/>
            </w:tcBorders>
            <w:shd w:val="clear" w:color="auto" w:fill="BFBFBF" w:themeFill="background1" w:themeFillShade="BF"/>
            <w:vAlign w:val="center"/>
          </w:tcPr>
          <w:p w14:paraId="76996B66" w14:textId="28E4168D" w:rsidR="00A70DB0" w:rsidRPr="00A70DB0" w:rsidRDefault="00A70DB0">
            <w:pPr>
              <w:spacing w:after="0" w:line="260" w:lineRule="atLeast"/>
              <w:jc w:val="center"/>
              <w:rPr>
                <w:rFonts w:ascii="Arial" w:eastAsia="Times New Roman" w:hAnsi="Arial" w:cs="Arial"/>
                <w:i/>
                <w:color w:val="000000"/>
                <w:sz w:val="20"/>
                <w:szCs w:val="20"/>
              </w:rPr>
            </w:pPr>
            <w:r w:rsidRPr="00A70DB0">
              <w:rPr>
                <w:rFonts w:ascii="Arial" w:eastAsia="Times New Roman" w:hAnsi="Arial" w:cs="Arial"/>
                <w:i/>
                <w:color w:val="000000"/>
                <w:sz w:val="20"/>
                <w:szCs w:val="20"/>
              </w:rPr>
              <w:t>12</w:t>
            </w:r>
          </w:p>
        </w:tc>
        <w:tc>
          <w:tcPr>
            <w:tcW w:w="709" w:type="dxa"/>
            <w:tcBorders>
              <w:top w:val="single" w:sz="4" w:space="0" w:color="auto"/>
              <w:bottom w:val="single" w:sz="4" w:space="0" w:color="auto"/>
            </w:tcBorders>
            <w:shd w:val="clear" w:color="auto" w:fill="BFBFBF" w:themeFill="background1" w:themeFillShade="BF"/>
            <w:vAlign w:val="center"/>
          </w:tcPr>
          <w:p w14:paraId="76BA1C44" w14:textId="5141F910" w:rsidR="00A70DB0" w:rsidRPr="00A70DB0" w:rsidRDefault="00A70DB0">
            <w:pPr>
              <w:spacing w:after="0" w:line="260" w:lineRule="atLeast"/>
              <w:jc w:val="center"/>
              <w:rPr>
                <w:rFonts w:ascii="Arial" w:eastAsia="Times New Roman" w:hAnsi="Arial" w:cs="Arial"/>
                <w:i/>
                <w:color w:val="000000"/>
                <w:sz w:val="20"/>
                <w:szCs w:val="20"/>
              </w:rPr>
            </w:pPr>
            <w:r w:rsidRPr="00A70DB0">
              <w:rPr>
                <w:rFonts w:ascii="Arial" w:eastAsia="Times New Roman" w:hAnsi="Arial" w:cs="Arial"/>
                <w:i/>
                <w:color w:val="000000"/>
                <w:sz w:val="20"/>
                <w:szCs w:val="20"/>
              </w:rPr>
              <w:t>42</w:t>
            </w:r>
          </w:p>
        </w:tc>
        <w:tc>
          <w:tcPr>
            <w:tcW w:w="708" w:type="dxa"/>
            <w:tcBorders>
              <w:top w:val="single" w:sz="4" w:space="0" w:color="auto"/>
              <w:bottom w:val="single" w:sz="4" w:space="0" w:color="auto"/>
            </w:tcBorders>
            <w:shd w:val="clear" w:color="auto" w:fill="BFBFBF" w:themeFill="background1" w:themeFillShade="BF"/>
            <w:vAlign w:val="center"/>
          </w:tcPr>
          <w:p w14:paraId="5CDB526A" w14:textId="6AFCAC7B" w:rsidR="00A70DB0" w:rsidRPr="00A70DB0" w:rsidRDefault="00A70DB0">
            <w:pPr>
              <w:spacing w:after="0" w:line="260" w:lineRule="atLeast"/>
              <w:jc w:val="center"/>
              <w:rPr>
                <w:rFonts w:ascii="Arial" w:eastAsia="Times New Roman" w:hAnsi="Arial" w:cs="Arial"/>
                <w:i/>
                <w:color w:val="000000"/>
                <w:sz w:val="20"/>
                <w:szCs w:val="20"/>
              </w:rPr>
            </w:pPr>
            <w:r w:rsidRPr="00A70DB0">
              <w:rPr>
                <w:rFonts w:ascii="Arial" w:eastAsia="Times New Roman" w:hAnsi="Arial" w:cs="Arial"/>
                <w:i/>
                <w:color w:val="000000"/>
                <w:sz w:val="20"/>
                <w:szCs w:val="20"/>
              </w:rPr>
              <w:t>19</w:t>
            </w:r>
          </w:p>
        </w:tc>
        <w:tc>
          <w:tcPr>
            <w:tcW w:w="851" w:type="dxa"/>
            <w:tcBorders>
              <w:top w:val="single" w:sz="4" w:space="0" w:color="auto"/>
              <w:bottom w:val="single" w:sz="4" w:space="0" w:color="auto"/>
            </w:tcBorders>
            <w:shd w:val="clear" w:color="auto" w:fill="BFBFBF" w:themeFill="background1" w:themeFillShade="BF"/>
            <w:vAlign w:val="center"/>
          </w:tcPr>
          <w:p w14:paraId="64F59422" w14:textId="7A71EA6F" w:rsidR="00A70DB0" w:rsidRPr="00A70DB0" w:rsidRDefault="00A70DB0">
            <w:pPr>
              <w:spacing w:after="0" w:line="260" w:lineRule="atLeast"/>
              <w:jc w:val="center"/>
              <w:rPr>
                <w:rFonts w:ascii="Arial" w:eastAsia="Times New Roman" w:hAnsi="Arial" w:cs="Arial"/>
                <w:i/>
                <w:color w:val="000000"/>
                <w:sz w:val="20"/>
                <w:szCs w:val="20"/>
              </w:rPr>
            </w:pPr>
            <w:r w:rsidRPr="00A70DB0">
              <w:rPr>
                <w:rFonts w:ascii="Arial" w:eastAsia="Times New Roman" w:hAnsi="Arial" w:cs="Arial"/>
                <w:i/>
                <w:color w:val="000000"/>
                <w:sz w:val="20"/>
                <w:szCs w:val="20"/>
              </w:rPr>
              <w:t>8</w:t>
            </w:r>
          </w:p>
        </w:tc>
        <w:tc>
          <w:tcPr>
            <w:tcW w:w="709" w:type="dxa"/>
            <w:tcBorders>
              <w:top w:val="single" w:sz="4" w:space="0" w:color="auto"/>
              <w:bottom w:val="single" w:sz="4" w:space="0" w:color="auto"/>
            </w:tcBorders>
            <w:shd w:val="clear" w:color="auto" w:fill="BFBFBF" w:themeFill="background1" w:themeFillShade="BF"/>
            <w:vAlign w:val="center"/>
          </w:tcPr>
          <w:p w14:paraId="3C40BE35" w14:textId="7F3B98FC" w:rsidR="00A70DB0" w:rsidRPr="00A70DB0" w:rsidRDefault="00A70DB0">
            <w:pPr>
              <w:spacing w:after="0" w:line="260" w:lineRule="atLeast"/>
              <w:jc w:val="center"/>
              <w:rPr>
                <w:rFonts w:ascii="Arial" w:eastAsia="Times New Roman" w:hAnsi="Arial" w:cs="Arial"/>
                <w:i/>
                <w:color w:val="000000"/>
                <w:sz w:val="20"/>
                <w:szCs w:val="20"/>
              </w:rPr>
            </w:pPr>
            <w:r w:rsidRPr="00A70DB0">
              <w:rPr>
                <w:rFonts w:ascii="Arial" w:eastAsia="Times New Roman" w:hAnsi="Arial" w:cs="Arial"/>
                <w:i/>
                <w:color w:val="000000"/>
                <w:sz w:val="20"/>
                <w:szCs w:val="20"/>
              </w:rPr>
              <w:t>41</w:t>
            </w:r>
          </w:p>
        </w:tc>
        <w:tc>
          <w:tcPr>
            <w:tcW w:w="708" w:type="dxa"/>
            <w:tcBorders>
              <w:top w:val="single" w:sz="4" w:space="0" w:color="auto"/>
              <w:bottom w:val="single" w:sz="4" w:space="0" w:color="auto"/>
            </w:tcBorders>
            <w:shd w:val="clear" w:color="auto" w:fill="BFBFBF" w:themeFill="background1" w:themeFillShade="BF"/>
            <w:vAlign w:val="center"/>
          </w:tcPr>
          <w:p w14:paraId="1ACDD9A3" w14:textId="0B9151F8" w:rsidR="00A70DB0" w:rsidRPr="00A70DB0" w:rsidRDefault="00A70DB0">
            <w:pPr>
              <w:spacing w:after="0" w:line="260" w:lineRule="atLeast"/>
              <w:jc w:val="center"/>
              <w:rPr>
                <w:rFonts w:ascii="Arial" w:eastAsia="Times New Roman" w:hAnsi="Arial" w:cs="Arial"/>
                <w:i/>
                <w:color w:val="000000"/>
                <w:sz w:val="20"/>
                <w:szCs w:val="20"/>
              </w:rPr>
            </w:pPr>
            <w:r w:rsidRPr="00A70DB0">
              <w:rPr>
                <w:rFonts w:ascii="Arial" w:eastAsia="Times New Roman" w:hAnsi="Arial" w:cs="Arial"/>
                <w:i/>
                <w:color w:val="000000"/>
                <w:sz w:val="20"/>
                <w:szCs w:val="20"/>
              </w:rPr>
              <w:t>37</w:t>
            </w:r>
          </w:p>
        </w:tc>
        <w:tc>
          <w:tcPr>
            <w:tcW w:w="709" w:type="dxa"/>
            <w:tcBorders>
              <w:top w:val="single" w:sz="4" w:space="0" w:color="auto"/>
              <w:bottom w:val="single" w:sz="4" w:space="0" w:color="auto"/>
            </w:tcBorders>
            <w:shd w:val="clear" w:color="auto" w:fill="BFBFBF" w:themeFill="background1" w:themeFillShade="BF"/>
            <w:vAlign w:val="center"/>
          </w:tcPr>
          <w:p w14:paraId="662308A5" w14:textId="61024C11" w:rsidR="00A70DB0" w:rsidRPr="00A70DB0" w:rsidRDefault="00A70DB0">
            <w:pPr>
              <w:spacing w:after="0" w:line="260" w:lineRule="atLeast"/>
              <w:jc w:val="center"/>
              <w:rPr>
                <w:rFonts w:ascii="Arial" w:eastAsia="Times New Roman" w:hAnsi="Arial" w:cs="Arial"/>
                <w:i/>
                <w:color w:val="000000"/>
                <w:sz w:val="20"/>
                <w:szCs w:val="20"/>
              </w:rPr>
            </w:pPr>
            <w:r w:rsidRPr="00A70DB0">
              <w:rPr>
                <w:rFonts w:ascii="Arial" w:eastAsia="Times New Roman" w:hAnsi="Arial" w:cs="Arial"/>
                <w:i/>
                <w:color w:val="000000"/>
                <w:sz w:val="20"/>
                <w:szCs w:val="20"/>
              </w:rPr>
              <w:t>70</w:t>
            </w:r>
          </w:p>
        </w:tc>
        <w:tc>
          <w:tcPr>
            <w:tcW w:w="709" w:type="dxa"/>
            <w:tcBorders>
              <w:top w:val="single" w:sz="4" w:space="0" w:color="auto"/>
              <w:bottom w:val="single" w:sz="4" w:space="0" w:color="auto"/>
            </w:tcBorders>
            <w:shd w:val="clear" w:color="auto" w:fill="BFBFBF" w:themeFill="background1" w:themeFillShade="BF"/>
            <w:noWrap/>
            <w:vAlign w:val="center"/>
          </w:tcPr>
          <w:p w14:paraId="690F9840" w14:textId="302D1220" w:rsidR="00A70DB0" w:rsidRPr="00A70DB0" w:rsidRDefault="00A70DB0">
            <w:pPr>
              <w:spacing w:after="0" w:line="260" w:lineRule="atLeast"/>
              <w:jc w:val="center"/>
              <w:rPr>
                <w:rFonts w:ascii="Arial" w:eastAsia="Times New Roman" w:hAnsi="Arial" w:cs="Arial"/>
                <w:i/>
                <w:color w:val="000000"/>
                <w:sz w:val="20"/>
                <w:szCs w:val="20"/>
              </w:rPr>
            </w:pPr>
            <w:r w:rsidRPr="00A70DB0">
              <w:rPr>
                <w:rFonts w:ascii="Arial" w:eastAsia="Times New Roman" w:hAnsi="Arial" w:cs="Arial"/>
                <w:i/>
                <w:color w:val="000000"/>
                <w:sz w:val="20"/>
                <w:szCs w:val="20"/>
              </w:rPr>
              <w:t>67</w:t>
            </w:r>
          </w:p>
        </w:tc>
        <w:tc>
          <w:tcPr>
            <w:tcW w:w="709" w:type="dxa"/>
            <w:tcBorders>
              <w:top w:val="single" w:sz="4" w:space="0" w:color="auto"/>
              <w:bottom w:val="single" w:sz="4" w:space="0" w:color="auto"/>
            </w:tcBorders>
            <w:shd w:val="clear" w:color="auto" w:fill="BFBFBF" w:themeFill="background1" w:themeFillShade="BF"/>
            <w:vAlign w:val="center"/>
          </w:tcPr>
          <w:p w14:paraId="1650C830" w14:textId="4C1D2952" w:rsidR="00A70DB0" w:rsidRPr="00A70DB0" w:rsidRDefault="00A70DB0">
            <w:pPr>
              <w:spacing w:after="0" w:line="260" w:lineRule="atLeast"/>
              <w:jc w:val="center"/>
              <w:rPr>
                <w:rFonts w:ascii="Arial" w:eastAsia="Times New Roman" w:hAnsi="Arial" w:cs="Arial"/>
                <w:i/>
                <w:color w:val="000000"/>
                <w:sz w:val="20"/>
                <w:szCs w:val="20"/>
              </w:rPr>
            </w:pPr>
            <w:r w:rsidRPr="00A70DB0">
              <w:rPr>
                <w:rFonts w:ascii="Arial" w:eastAsia="Times New Roman" w:hAnsi="Arial" w:cs="Arial"/>
                <w:i/>
                <w:color w:val="000000"/>
                <w:sz w:val="20"/>
                <w:szCs w:val="20"/>
              </w:rPr>
              <w:t>114</w:t>
            </w:r>
          </w:p>
        </w:tc>
      </w:tr>
      <w:tr w:rsidR="00BE797E" w:rsidRPr="00EA2A81" w14:paraId="2879B4EA" w14:textId="77777777" w:rsidTr="00A70DB0">
        <w:trPr>
          <w:trHeight w:val="275"/>
        </w:trPr>
        <w:tc>
          <w:tcPr>
            <w:tcW w:w="3663" w:type="dxa"/>
            <w:tcBorders>
              <w:top w:val="single" w:sz="4" w:space="0" w:color="auto"/>
              <w:bottom w:val="single" w:sz="4" w:space="0" w:color="auto"/>
            </w:tcBorders>
            <w:shd w:val="clear" w:color="auto" w:fill="auto"/>
            <w:noWrap/>
            <w:vAlign w:val="center"/>
          </w:tcPr>
          <w:p w14:paraId="315E3ED3" w14:textId="77777777" w:rsidR="00BE797E" w:rsidRPr="00EA2A81" w:rsidRDefault="00BE797E" w:rsidP="00EA2A81">
            <w:pPr>
              <w:spacing w:after="0" w:line="260" w:lineRule="atLeast"/>
              <w:rPr>
                <w:rFonts w:ascii="Arial" w:eastAsia="Times New Roman" w:hAnsi="Arial" w:cs="Arial"/>
                <w:color w:val="000000"/>
                <w:sz w:val="20"/>
                <w:szCs w:val="20"/>
              </w:rPr>
            </w:pPr>
            <w:r w:rsidRPr="00EA2A81">
              <w:rPr>
                <w:rFonts w:ascii="Arial" w:eastAsia="Times New Roman" w:hAnsi="Arial" w:cs="Arial"/>
                <w:color w:val="000000"/>
                <w:sz w:val="20"/>
                <w:szCs w:val="20"/>
              </w:rPr>
              <w:t>Other (broken down for 2012 onwards):</w:t>
            </w:r>
          </w:p>
        </w:tc>
        <w:tc>
          <w:tcPr>
            <w:tcW w:w="709" w:type="dxa"/>
            <w:tcBorders>
              <w:top w:val="single" w:sz="4" w:space="0" w:color="auto"/>
              <w:bottom w:val="single" w:sz="4" w:space="0" w:color="auto"/>
            </w:tcBorders>
            <w:shd w:val="clear" w:color="auto" w:fill="auto"/>
            <w:vAlign w:val="center"/>
          </w:tcPr>
          <w:p w14:paraId="079CE1A6" w14:textId="590BCC67" w:rsidR="00BE797E" w:rsidRPr="00EA2A81" w:rsidRDefault="00BE797E" w:rsidP="00DA58AD">
            <w:pPr>
              <w:spacing w:after="0" w:line="260" w:lineRule="atLeast"/>
              <w:jc w:val="center"/>
              <w:rPr>
                <w:rFonts w:ascii="Arial" w:eastAsia="Times New Roman" w:hAnsi="Arial" w:cs="Arial"/>
                <w:color w:val="000000"/>
                <w:sz w:val="20"/>
                <w:szCs w:val="20"/>
              </w:rPr>
            </w:pPr>
          </w:p>
        </w:tc>
        <w:tc>
          <w:tcPr>
            <w:tcW w:w="709" w:type="dxa"/>
            <w:tcBorders>
              <w:top w:val="single" w:sz="4" w:space="0" w:color="auto"/>
              <w:bottom w:val="single" w:sz="4" w:space="0" w:color="auto"/>
            </w:tcBorders>
            <w:shd w:val="clear" w:color="auto" w:fill="auto"/>
            <w:vAlign w:val="center"/>
          </w:tcPr>
          <w:p w14:paraId="28894B3D" w14:textId="77777777" w:rsidR="00BE797E" w:rsidRPr="00EA2A81" w:rsidRDefault="00BE797E" w:rsidP="003809E5">
            <w:pPr>
              <w:spacing w:after="0" w:line="260" w:lineRule="atLeast"/>
              <w:jc w:val="center"/>
              <w:rPr>
                <w:rFonts w:ascii="Arial" w:eastAsia="Times New Roman" w:hAnsi="Arial" w:cs="Arial"/>
                <w:color w:val="000000"/>
                <w:sz w:val="20"/>
                <w:szCs w:val="20"/>
              </w:rPr>
            </w:pPr>
          </w:p>
        </w:tc>
        <w:tc>
          <w:tcPr>
            <w:tcW w:w="709" w:type="dxa"/>
            <w:tcBorders>
              <w:top w:val="single" w:sz="4" w:space="0" w:color="auto"/>
              <w:bottom w:val="single" w:sz="4" w:space="0" w:color="auto"/>
            </w:tcBorders>
            <w:shd w:val="clear" w:color="auto" w:fill="auto"/>
            <w:vAlign w:val="center"/>
          </w:tcPr>
          <w:p w14:paraId="361823E6" w14:textId="77777777" w:rsidR="00BE797E" w:rsidRPr="00EA2A81" w:rsidRDefault="00BE797E" w:rsidP="003809E5">
            <w:pPr>
              <w:spacing w:after="0" w:line="260" w:lineRule="atLeast"/>
              <w:jc w:val="center"/>
              <w:rPr>
                <w:rFonts w:ascii="Arial" w:eastAsia="Times New Roman" w:hAnsi="Arial" w:cs="Arial"/>
                <w:color w:val="000000"/>
                <w:sz w:val="20"/>
                <w:szCs w:val="20"/>
              </w:rPr>
            </w:pPr>
          </w:p>
        </w:tc>
        <w:tc>
          <w:tcPr>
            <w:tcW w:w="708" w:type="dxa"/>
            <w:tcBorders>
              <w:top w:val="single" w:sz="4" w:space="0" w:color="auto"/>
              <w:bottom w:val="single" w:sz="4" w:space="0" w:color="auto"/>
            </w:tcBorders>
            <w:shd w:val="clear" w:color="auto" w:fill="auto"/>
            <w:vAlign w:val="center"/>
          </w:tcPr>
          <w:p w14:paraId="572605FF" w14:textId="77777777" w:rsidR="00BE797E" w:rsidRPr="00EA2A81" w:rsidRDefault="00BE797E" w:rsidP="003809E5">
            <w:pPr>
              <w:spacing w:after="0" w:line="260" w:lineRule="atLeast"/>
              <w:jc w:val="center"/>
              <w:rPr>
                <w:rFonts w:ascii="Arial" w:eastAsia="Times New Roman" w:hAnsi="Arial" w:cs="Arial"/>
                <w:color w:val="000000"/>
                <w:sz w:val="20"/>
                <w:szCs w:val="20"/>
              </w:rPr>
            </w:pPr>
          </w:p>
        </w:tc>
        <w:tc>
          <w:tcPr>
            <w:tcW w:w="851" w:type="dxa"/>
            <w:tcBorders>
              <w:top w:val="single" w:sz="4" w:space="0" w:color="auto"/>
              <w:bottom w:val="single" w:sz="4" w:space="0" w:color="auto"/>
            </w:tcBorders>
            <w:shd w:val="clear" w:color="auto" w:fill="auto"/>
            <w:vAlign w:val="center"/>
          </w:tcPr>
          <w:p w14:paraId="68C0E080" w14:textId="77777777" w:rsidR="00BE797E" w:rsidRPr="00EA2A81" w:rsidRDefault="00BE797E" w:rsidP="003809E5">
            <w:pPr>
              <w:spacing w:after="0" w:line="260" w:lineRule="atLeast"/>
              <w:jc w:val="center"/>
              <w:rPr>
                <w:rFonts w:ascii="Arial" w:eastAsia="Times New Roman" w:hAnsi="Arial" w:cs="Arial"/>
                <w:color w:val="000000"/>
                <w:sz w:val="20"/>
                <w:szCs w:val="20"/>
              </w:rPr>
            </w:pPr>
          </w:p>
        </w:tc>
        <w:tc>
          <w:tcPr>
            <w:tcW w:w="709" w:type="dxa"/>
            <w:tcBorders>
              <w:top w:val="single" w:sz="4" w:space="0" w:color="auto"/>
              <w:bottom w:val="single" w:sz="4" w:space="0" w:color="auto"/>
            </w:tcBorders>
            <w:shd w:val="clear" w:color="auto" w:fill="auto"/>
            <w:vAlign w:val="center"/>
          </w:tcPr>
          <w:p w14:paraId="4A7178AC" w14:textId="77777777" w:rsidR="00BE797E" w:rsidRPr="00EA2A81" w:rsidRDefault="00BE797E" w:rsidP="003809E5">
            <w:pPr>
              <w:spacing w:after="0" w:line="260" w:lineRule="atLeast"/>
              <w:jc w:val="center"/>
              <w:rPr>
                <w:rFonts w:ascii="Arial" w:eastAsia="Times New Roman" w:hAnsi="Arial" w:cs="Arial"/>
                <w:color w:val="000000"/>
                <w:sz w:val="20"/>
                <w:szCs w:val="20"/>
              </w:rPr>
            </w:pPr>
          </w:p>
        </w:tc>
        <w:tc>
          <w:tcPr>
            <w:tcW w:w="708" w:type="dxa"/>
            <w:tcBorders>
              <w:top w:val="single" w:sz="4" w:space="0" w:color="auto"/>
              <w:bottom w:val="single" w:sz="4" w:space="0" w:color="auto"/>
            </w:tcBorders>
            <w:shd w:val="clear" w:color="auto" w:fill="auto"/>
            <w:vAlign w:val="center"/>
          </w:tcPr>
          <w:p w14:paraId="7E2F4715" w14:textId="77777777" w:rsidR="00BE797E" w:rsidRPr="00EA2A81" w:rsidRDefault="00BE797E" w:rsidP="003809E5">
            <w:pPr>
              <w:spacing w:after="0" w:line="260" w:lineRule="atLeast"/>
              <w:jc w:val="center"/>
              <w:rPr>
                <w:rFonts w:ascii="Arial" w:eastAsia="Times New Roman" w:hAnsi="Arial" w:cs="Arial"/>
                <w:color w:val="000000"/>
                <w:sz w:val="20"/>
                <w:szCs w:val="20"/>
              </w:rPr>
            </w:pPr>
          </w:p>
        </w:tc>
        <w:tc>
          <w:tcPr>
            <w:tcW w:w="709" w:type="dxa"/>
            <w:tcBorders>
              <w:top w:val="single" w:sz="4" w:space="0" w:color="auto"/>
              <w:bottom w:val="single" w:sz="4" w:space="0" w:color="auto"/>
            </w:tcBorders>
            <w:shd w:val="clear" w:color="auto" w:fill="auto"/>
            <w:vAlign w:val="center"/>
          </w:tcPr>
          <w:p w14:paraId="76C6E058" w14:textId="77777777" w:rsidR="00BE797E" w:rsidRPr="00EA2A81" w:rsidRDefault="00BE797E" w:rsidP="003809E5">
            <w:pPr>
              <w:spacing w:after="0" w:line="260" w:lineRule="atLeast"/>
              <w:jc w:val="center"/>
              <w:rPr>
                <w:rFonts w:ascii="Arial" w:eastAsia="Times New Roman" w:hAnsi="Arial" w:cs="Arial"/>
                <w:color w:val="000000"/>
                <w:sz w:val="20"/>
                <w:szCs w:val="20"/>
              </w:rPr>
            </w:pPr>
          </w:p>
        </w:tc>
        <w:tc>
          <w:tcPr>
            <w:tcW w:w="709" w:type="dxa"/>
            <w:tcBorders>
              <w:top w:val="single" w:sz="4" w:space="0" w:color="auto"/>
              <w:bottom w:val="single" w:sz="4" w:space="0" w:color="auto"/>
            </w:tcBorders>
            <w:shd w:val="clear" w:color="auto" w:fill="auto"/>
            <w:noWrap/>
            <w:vAlign w:val="center"/>
          </w:tcPr>
          <w:p w14:paraId="46998994" w14:textId="77777777" w:rsidR="00BE797E" w:rsidRPr="00EA2A81" w:rsidRDefault="00BE797E" w:rsidP="003809E5">
            <w:pPr>
              <w:spacing w:after="0" w:line="260" w:lineRule="atLeast"/>
              <w:jc w:val="center"/>
              <w:rPr>
                <w:rFonts w:ascii="Arial" w:eastAsia="Times New Roman" w:hAnsi="Arial" w:cs="Arial"/>
                <w:color w:val="000000"/>
                <w:sz w:val="20"/>
                <w:szCs w:val="20"/>
              </w:rPr>
            </w:pPr>
          </w:p>
        </w:tc>
        <w:tc>
          <w:tcPr>
            <w:tcW w:w="709" w:type="dxa"/>
            <w:tcBorders>
              <w:top w:val="single" w:sz="4" w:space="0" w:color="auto"/>
              <w:bottom w:val="single" w:sz="4" w:space="0" w:color="auto"/>
            </w:tcBorders>
            <w:shd w:val="clear" w:color="auto" w:fill="auto"/>
            <w:vAlign w:val="center"/>
          </w:tcPr>
          <w:p w14:paraId="0B3FC51E" w14:textId="77777777" w:rsidR="00BE797E" w:rsidRPr="00EA2A81" w:rsidRDefault="00BE797E" w:rsidP="003809E5">
            <w:pPr>
              <w:spacing w:after="0" w:line="260" w:lineRule="atLeast"/>
              <w:jc w:val="center"/>
              <w:rPr>
                <w:rFonts w:ascii="Arial" w:eastAsia="Times New Roman" w:hAnsi="Arial" w:cs="Arial"/>
                <w:color w:val="000000"/>
                <w:sz w:val="20"/>
                <w:szCs w:val="20"/>
              </w:rPr>
            </w:pPr>
          </w:p>
        </w:tc>
      </w:tr>
      <w:tr w:rsidR="008B1F48" w:rsidRPr="00EA2A81" w14:paraId="783A84EE" w14:textId="77777777" w:rsidTr="00A70DB0">
        <w:trPr>
          <w:trHeight w:val="275"/>
        </w:trPr>
        <w:tc>
          <w:tcPr>
            <w:tcW w:w="3663" w:type="dxa"/>
            <w:tcBorders>
              <w:top w:val="single" w:sz="4" w:space="0" w:color="auto"/>
              <w:bottom w:val="single" w:sz="4" w:space="0" w:color="auto"/>
            </w:tcBorders>
            <w:shd w:val="clear" w:color="auto" w:fill="auto"/>
            <w:noWrap/>
            <w:vAlign w:val="center"/>
          </w:tcPr>
          <w:p w14:paraId="601E4481" w14:textId="77777777" w:rsidR="008B1F48" w:rsidRPr="00EA2A81" w:rsidRDefault="008B1F48" w:rsidP="00EA2A81">
            <w:pPr>
              <w:spacing w:after="0" w:line="26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Incorrect month of admission</w:t>
            </w:r>
          </w:p>
        </w:tc>
        <w:tc>
          <w:tcPr>
            <w:tcW w:w="709" w:type="dxa"/>
            <w:tcBorders>
              <w:top w:val="single" w:sz="4" w:space="0" w:color="auto"/>
              <w:bottom w:val="single" w:sz="4" w:space="0" w:color="auto"/>
            </w:tcBorders>
            <w:shd w:val="clear" w:color="auto" w:fill="auto"/>
            <w:vAlign w:val="center"/>
          </w:tcPr>
          <w:p w14:paraId="0436FE5B" w14:textId="77777777" w:rsidR="008B1F48" w:rsidRPr="00EA2A81" w:rsidRDefault="008B1F48" w:rsidP="00DA58AD">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709" w:type="dxa"/>
            <w:tcBorders>
              <w:top w:val="single" w:sz="4" w:space="0" w:color="auto"/>
              <w:bottom w:val="single" w:sz="4" w:space="0" w:color="auto"/>
            </w:tcBorders>
            <w:shd w:val="clear" w:color="auto" w:fill="auto"/>
            <w:vAlign w:val="center"/>
          </w:tcPr>
          <w:p w14:paraId="4CC89557" w14:textId="77777777" w:rsidR="008B1F48" w:rsidRPr="00EA2A81" w:rsidRDefault="008B1F48">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vAlign w:val="center"/>
          </w:tcPr>
          <w:p w14:paraId="461611DB" w14:textId="77777777" w:rsidR="008B1F48" w:rsidRPr="00EA2A81" w:rsidRDefault="008B1F48">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08" w:type="dxa"/>
            <w:tcBorders>
              <w:top w:val="single" w:sz="4" w:space="0" w:color="auto"/>
              <w:bottom w:val="single" w:sz="4" w:space="0" w:color="auto"/>
            </w:tcBorders>
            <w:shd w:val="clear" w:color="auto" w:fill="auto"/>
            <w:vAlign w:val="center"/>
          </w:tcPr>
          <w:p w14:paraId="57B7E3EF" w14:textId="77777777" w:rsidR="008B1F48" w:rsidRPr="00EA2A81" w:rsidRDefault="008B1F48">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851" w:type="dxa"/>
            <w:tcBorders>
              <w:top w:val="single" w:sz="4" w:space="0" w:color="auto"/>
              <w:bottom w:val="single" w:sz="4" w:space="0" w:color="auto"/>
            </w:tcBorders>
            <w:shd w:val="clear" w:color="auto" w:fill="auto"/>
            <w:vAlign w:val="center"/>
          </w:tcPr>
          <w:p w14:paraId="44B03ECF" w14:textId="77777777" w:rsidR="008B1F48" w:rsidRPr="00EA2A81" w:rsidRDefault="008B1F48">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vAlign w:val="center"/>
          </w:tcPr>
          <w:p w14:paraId="3866761F" w14:textId="77777777" w:rsidR="008B1F48" w:rsidRPr="00EA2A81" w:rsidRDefault="008B1F48">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08" w:type="dxa"/>
            <w:tcBorders>
              <w:top w:val="single" w:sz="4" w:space="0" w:color="auto"/>
              <w:bottom w:val="single" w:sz="4" w:space="0" w:color="auto"/>
            </w:tcBorders>
            <w:shd w:val="clear" w:color="auto" w:fill="auto"/>
            <w:vAlign w:val="center"/>
          </w:tcPr>
          <w:p w14:paraId="4DCE64D1" w14:textId="77777777" w:rsidR="008B1F48" w:rsidRPr="00EA2A81" w:rsidRDefault="008B1F48">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vAlign w:val="center"/>
          </w:tcPr>
          <w:p w14:paraId="01FE92CD" w14:textId="77777777" w:rsidR="008B1F48" w:rsidRPr="00EA2A81" w:rsidRDefault="008B1F48">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noWrap/>
            <w:vAlign w:val="center"/>
          </w:tcPr>
          <w:p w14:paraId="1E527307" w14:textId="77777777" w:rsidR="008B1F48" w:rsidRPr="00EA2A81" w:rsidRDefault="008B1F48">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vAlign w:val="center"/>
          </w:tcPr>
          <w:p w14:paraId="5C13A1FE" w14:textId="77777777" w:rsidR="008B1F48" w:rsidRPr="00EA2A81" w:rsidRDefault="008B1F48">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r>
      <w:tr w:rsidR="00BE797E" w:rsidRPr="00EA2A81" w14:paraId="0A6BD268" w14:textId="77777777" w:rsidTr="00A70DB0">
        <w:trPr>
          <w:trHeight w:val="275"/>
        </w:trPr>
        <w:tc>
          <w:tcPr>
            <w:tcW w:w="3663" w:type="dxa"/>
            <w:tcBorders>
              <w:top w:val="single" w:sz="4" w:space="0" w:color="auto"/>
              <w:bottom w:val="single" w:sz="4" w:space="0" w:color="auto"/>
            </w:tcBorders>
            <w:shd w:val="clear" w:color="auto" w:fill="auto"/>
            <w:noWrap/>
            <w:vAlign w:val="center"/>
          </w:tcPr>
          <w:p w14:paraId="780AA1BB" w14:textId="77777777" w:rsidR="00BE797E" w:rsidRPr="00EA2A81" w:rsidRDefault="00BE797E" w:rsidP="00EA2A81">
            <w:pPr>
              <w:spacing w:after="0" w:line="260" w:lineRule="atLeast"/>
              <w:ind w:left="113"/>
              <w:rPr>
                <w:rFonts w:ascii="Arial" w:eastAsia="Times New Roman" w:hAnsi="Arial" w:cs="Arial"/>
                <w:color w:val="000000"/>
                <w:sz w:val="20"/>
                <w:szCs w:val="20"/>
              </w:rPr>
            </w:pPr>
            <w:r w:rsidRPr="00EA2A81">
              <w:rPr>
                <w:rFonts w:ascii="Arial" w:eastAsia="Times New Roman" w:hAnsi="Arial" w:cs="Arial"/>
                <w:color w:val="000000"/>
                <w:sz w:val="20"/>
                <w:szCs w:val="20"/>
              </w:rPr>
              <w:t>Incorrect DoH trust code</w:t>
            </w:r>
          </w:p>
        </w:tc>
        <w:tc>
          <w:tcPr>
            <w:tcW w:w="709" w:type="dxa"/>
            <w:tcBorders>
              <w:top w:val="single" w:sz="4" w:space="0" w:color="auto"/>
              <w:bottom w:val="single" w:sz="4" w:space="0" w:color="auto"/>
            </w:tcBorders>
            <w:shd w:val="clear" w:color="auto" w:fill="auto"/>
            <w:vAlign w:val="center"/>
          </w:tcPr>
          <w:p w14:paraId="4AEB8C21" w14:textId="77777777" w:rsidR="00BE797E" w:rsidRPr="00EA2A81" w:rsidRDefault="00695AE7" w:rsidP="00DA58AD">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09" w:type="dxa"/>
            <w:tcBorders>
              <w:top w:val="single" w:sz="4" w:space="0" w:color="auto"/>
              <w:bottom w:val="single" w:sz="4" w:space="0" w:color="auto"/>
            </w:tcBorders>
            <w:shd w:val="clear" w:color="auto" w:fill="auto"/>
            <w:vAlign w:val="center"/>
          </w:tcPr>
          <w:p w14:paraId="496B97F1"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0</w:t>
            </w:r>
          </w:p>
        </w:tc>
        <w:tc>
          <w:tcPr>
            <w:tcW w:w="709" w:type="dxa"/>
            <w:tcBorders>
              <w:top w:val="single" w:sz="4" w:space="0" w:color="auto"/>
              <w:bottom w:val="single" w:sz="4" w:space="0" w:color="auto"/>
            </w:tcBorders>
            <w:shd w:val="clear" w:color="auto" w:fill="auto"/>
            <w:vAlign w:val="center"/>
          </w:tcPr>
          <w:p w14:paraId="3FB0DD1B"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2</w:t>
            </w:r>
          </w:p>
        </w:tc>
        <w:tc>
          <w:tcPr>
            <w:tcW w:w="708" w:type="dxa"/>
            <w:tcBorders>
              <w:top w:val="single" w:sz="4" w:space="0" w:color="auto"/>
              <w:bottom w:val="single" w:sz="4" w:space="0" w:color="auto"/>
            </w:tcBorders>
            <w:shd w:val="clear" w:color="auto" w:fill="auto"/>
            <w:vAlign w:val="center"/>
          </w:tcPr>
          <w:p w14:paraId="7F1F2581"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c>
          <w:tcPr>
            <w:tcW w:w="851" w:type="dxa"/>
            <w:tcBorders>
              <w:top w:val="single" w:sz="4" w:space="0" w:color="auto"/>
              <w:bottom w:val="single" w:sz="4" w:space="0" w:color="auto"/>
            </w:tcBorders>
            <w:shd w:val="clear" w:color="auto" w:fill="auto"/>
            <w:vAlign w:val="center"/>
          </w:tcPr>
          <w:p w14:paraId="68EEB7C1"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vAlign w:val="center"/>
          </w:tcPr>
          <w:p w14:paraId="290C448D"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c>
          <w:tcPr>
            <w:tcW w:w="708" w:type="dxa"/>
            <w:tcBorders>
              <w:top w:val="single" w:sz="4" w:space="0" w:color="auto"/>
              <w:bottom w:val="single" w:sz="4" w:space="0" w:color="auto"/>
            </w:tcBorders>
            <w:shd w:val="clear" w:color="auto" w:fill="auto"/>
            <w:vAlign w:val="center"/>
          </w:tcPr>
          <w:p w14:paraId="56AE9C1B"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vAlign w:val="center"/>
          </w:tcPr>
          <w:p w14:paraId="03A78B35"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noWrap/>
            <w:vAlign w:val="center"/>
          </w:tcPr>
          <w:p w14:paraId="4D942A19"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vAlign w:val="center"/>
          </w:tcPr>
          <w:p w14:paraId="481FE39D"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r>
      <w:tr w:rsidR="00BE797E" w:rsidRPr="00EA2A81" w14:paraId="257C258E" w14:textId="77777777" w:rsidTr="00A70DB0">
        <w:trPr>
          <w:trHeight w:val="275"/>
        </w:trPr>
        <w:tc>
          <w:tcPr>
            <w:tcW w:w="3663" w:type="dxa"/>
            <w:tcBorders>
              <w:top w:val="single" w:sz="4" w:space="0" w:color="auto"/>
              <w:bottom w:val="single" w:sz="4" w:space="0" w:color="auto"/>
            </w:tcBorders>
            <w:shd w:val="clear" w:color="auto" w:fill="auto"/>
            <w:noWrap/>
            <w:vAlign w:val="center"/>
          </w:tcPr>
          <w:p w14:paraId="6573A77C" w14:textId="77777777" w:rsidR="00BE797E" w:rsidRPr="00EA2A81" w:rsidRDefault="00BE797E" w:rsidP="00EA2A81">
            <w:pPr>
              <w:spacing w:after="0" w:line="260" w:lineRule="atLeast"/>
              <w:ind w:left="113"/>
              <w:rPr>
                <w:rFonts w:ascii="Arial" w:eastAsia="Times New Roman" w:hAnsi="Arial" w:cs="Arial"/>
                <w:color w:val="000000"/>
                <w:sz w:val="20"/>
                <w:szCs w:val="20"/>
              </w:rPr>
            </w:pPr>
            <w:r w:rsidRPr="00EA2A81">
              <w:rPr>
                <w:rFonts w:ascii="Arial" w:eastAsia="Times New Roman" w:hAnsi="Arial" w:cs="Arial"/>
                <w:color w:val="000000"/>
                <w:sz w:val="20"/>
                <w:szCs w:val="20"/>
              </w:rPr>
              <w:t>Record number formatted incorrectly</w:t>
            </w:r>
          </w:p>
        </w:tc>
        <w:tc>
          <w:tcPr>
            <w:tcW w:w="709" w:type="dxa"/>
            <w:tcBorders>
              <w:top w:val="single" w:sz="4" w:space="0" w:color="auto"/>
              <w:bottom w:val="single" w:sz="4" w:space="0" w:color="auto"/>
            </w:tcBorders>
            <w:shd w:val="clear" w:color="auto" w:fill="auto"/>
            <w:vAlign w:val="center"/>
          </w:tcPr>
          <w:p w14:paraId="20ED39BC" w14:textId="77777777" w:rsidR="00BE797E" w:rsidRPr="00EA2A81" w:rsidRDefault="00695AE7" w:rsidP="00DA58AD">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09" w:type="dxa"/>
            <w:tcBorders>
              <w:top w:val="single" w:sz="4" w:space="0" w:color="auto"/>
              <w:bottom w:val="single" w:sz="4" w:space="0" w:color="auto"/>
            </w:tcBorders>
            <w:shd w:val="clear" w:color="auto" w:fill="auto"/>
            <w:vAlign w:val="center"/>
          </w:tcPr>
          <w:p w14:paraId="47CC942C"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10</w:t>
            </w:r>
          </w:p>
        </w:tc>
        <w:tc>
          <w:tcPr>
            <w:tcW w:w="709" w:type="dxa"/>
            <w:tcBorders>
              <w:top w:val="single" w:sz="4" w:space="0" w:color="auto"/>
              <w:bottom w:val="single" w:sz="4" w:space="0" w:color="auto"/>
            </w:tcBorders>
            <w:shd w:val="clear" w:color="auto" w:fill="auto"/>
            <w:vAlign w:val="center"/>
          </w:tcPr>
          <w:p w14:paraId="0E5D42A4"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w:t>
            </w:r>
          </w:p>
        </w:tc>
        <w:tc>
          <w:tcPr>
            <w:tcW w:w="708" w:type="dxa"/>
            <w:tcBorders>
              <w:top w:val="single" w:sz="4" w:space="0" w:color="auto"/>
              <w:bottom w:val="single" w:sz="4" w:space="0" w:color="auto"/>
            </w:tcBorders>
            <w:shd w:val="clear" w:color="auto" w:fill="auto"/>
            <w:vAlign w:val="center"/>
          </w:tcPr>
          <w:p w14:paraId="2AD23B36"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5</w:t>
            </w:r>
          </w:p>
        </w:tc>
        <w:tc>
          <w:tcPr>
            <w:tcW w:w="851" w:type="dxa"/>
            <w:tcBorders>
              <w:top w:val="single" w:sz="4" w:space="0" w:color="auto"/>
              <w:bottom w:val="single" w:sz="4" w:space="0" w:color="auto"/>
            </w:tcBorders>
            <w:shd w:val="clear" w:color="auto" w:fill="auto"/>
            <w:vAlign w:val="center"/>
          </w:tcPr>
          <w:p w14:paraId="5E3651D8"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vAlign w:val="center"/>
          </w:tcPr>
          <w:p w14:paraId="64EEB364"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c>
          <w:tcPr>
            <w:tcW w:w="708" w:type="dxa"/>
            <w:tcBorders>
              <w:top w:val="single" w:sz="4" w:space="0" w:color="auto"/>
              <w:bottom w:val="single" w:sz="4" w:space="0" w:color="auto"/>
            </w:tcBorders>
            <w:shd w:val="clear" w:color="auto" w:fill="auto"/>
            <w:vAlign w:val="center"/>
          </w:tcPr>
          <w:p w14:paraId="3465010F"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vAlign w:val="center"/>
          </w:tcPr>
          <w:p w14:paraId="21E66E59"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noWrap/>
            <w:vAlign w:val="center"/>
          </w:tcPr>
          <w:p w14:paraId="20241444"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vAlign w:val="center"/>
          </w:tcPr>
          <w:p w14:paraId="232A3691"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r>
      <w:tr w:rsidR="00BE797E" w:rsidRPr="00EA2A81" w14:paraId="4A9A1E10" w14:textId="77777777" w:rsidTr="00A70DB0">
        <w:trPr>
          <w:trHeight w:val="275"/>
        </w:trPr>
        <w:tc>
          <w:tcPr>
            <w:tcW w:w="3663" w:type="dxa"/>
            <w:tcBorders>
              <w:top w:val="single" w:sz="4" w:space="0" w:color="auto"/>
              <w:bottom w:val="single" w:sz="4" w:space="0" w:color="auto"/>
            </w:tcBorders>
            <w:shd w:val="clear" w:color="auto" w:fill="auto"/>
            <w:noWrap/>
            <w:vAlign w:val="center"/>
          </w:tcPr>
          <w:p w14:paraId="26B97A00" w14:textId="77777777" w:rsidR="00BE797E" w:rsidRPr="00EA2A81" w:rsidRDefault="00BE797E" w:rsidP="00EA2A81">
            <w:pPr>
              <w:spacing w:after="0" w:line="260" w:lineRule="atLeast"/>
              <w:ind w:left="113"/>
              <w:rPr>
                <w:rFonts w:ascii="Arial" w:eastAsia="Times New Roman" w:hAnsi="Arial" w:cs="Arial"/>
                <w:color w:val="000000"/>
                <w:sz w:val="20"/>
                <w:szCs w:val="20"/>
              </w:rPr>
            </w:pPr>
            <w:r w:rsidRPr="00EA2A81">
              <w:rPr>
                <w:rFonts w:ascii="Arial" w:eastAsia="Times New Roman" w:hAnsi="Arial" w:cs="Arial"/>
                <w:color w:val="000000"/>
                <w:sz w:val="20"/>
                <w:szCs w:val="20"/>
              </w:rPr>
              <w:t>Incorrect site of admission/discharge codes</w:t>
            </w:r>
          </w:p>
        </w:tc>
        <w:tc>
          <w:tcPr>
            <w:tcW w:w="709" w:type="dxa"/>
            <w:tcBorders>
              <w:top w:val="single" w:sz="4" w:space="0" w:color="auto"/>
              <w:bottom w:val="single" w:sz="4" w:space="0" w:color="auto"/>
            </w:tcBorders>
            <w:shd w:val="clear" w:color="auto" w:fill="auto"/>
            <w:vAlign w:val="center"/>
          </w:tcPr>
          <w:p w14:paraId="348A1B6E" w14:textId="77777777" w:rsidR="00BE797E" w:rsidRPr="00EA2A81" w:rsidRDefault="00695AE7" w:rsidP="00DA58AD">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09" w:type="dxa"/>
            <w:tcBorders>
              <w:top w:val="single" w:sz="4" w:space="0" w:color="auto"/>
              <w:bottom w:val="single" w:sz="4" w:space="0" w:color="auto"/>
            </w:tcBorders>
            <w:shd w:val="clear" w:color="auto" w:fill="auto"/>
            <w:vAlign w:val="center"/>
          </w:tcPr>
          <w:p w14:paraId="314B251A"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3</w:t>
            </w:r>
          </w:p>
        </w:tc>
        <w:tc>
          <w:tcPr>
            <w:tcW w:w="709" w:type="dxa"/>
            <w:tcBorders>
              <w:top w:val="single" w:sz="4" w:space="0" w:color="auto"/>
              <w:bottom w:val="single" w:sz="4" w:space="0" w:color="auto"/>
            </w:tcBorders>
            <w:shd w:val="clear" w:color="auto" w:fill="auto"/>
            <w:vAlign w:val="center"/>
          </w:tcPr>
          <w:p w14:paraId="2ADB1DA1"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8</w:t>
            </w:r>
          </w:p>
        </w:tc>
        <w:tc>
          <w:tcPr>
            <w:tcW w:w="708" w:type="dxa"/>
            <w:tcBorders>
              <w:top w:val="single" w:sz="4" w:space="0" w:color="auto"/>
              <w:bottom w:val="single" w:sz="4" w:space="0" w:color="auto"/>
            </w:tcBorders>
            <w:shd w:val="clear" w:color="auto" w:fill="auto"/>
            <w:vAlign w:val="center"/>
          </w:tcPr>
          <w:p w14:paraId="330C7265"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4</w:t>
            </w:r>
          </w:p>
        </w:tc>
        <w:tc>
          <w:tcPr>
            <w:tcW w:w="851" w:type="dxa"/>
            <w:tcBorders>
              <w:top w:val="single" w:sz="4" w:space="0" w:color="auto"/>
              <w:bottom w:val="single" w:sz="4" w:space="0" w:color="auto"/>
            </w:tcBorders>
            <w:shd w:val="clear" w:color="auto" w:fill="auto"/>
            <w:vAlign w:val="center"/>
          </w:tcPr>
          <w:p w14:paraId="7F8D5C69"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vAlign w:val="center"/>
          </w:tcPr>
          <w:p w14:paraId="6D1F3289"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c>
          <w:tcPr>
            <w:tcW w:w="708" w:type="dxa"/>
            <w:tcBorders>
              <w:top w:val="single" w:sz="4" w:space="0" w:color="auto"/>
              <w:bottom w:val="single" w:sz="4" w:space="0" w:color="auto"/>
            </w:tcBorders>
            <w:shd w:val="clear" w:color="auto" w:fill="auto"/>
            <w:vAlign w:val="center"/>
          </w:tcPr>
          <w:p w14:paraId="60E29E7D"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vAlign w:val="center"/>
          </w:tcPr>
          <w:p w14:paraId="70E710D3"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noWrap/>
            <w:vAlign w:val="center"/>
          </w:tcPr>
          <w:p w14:paraId="6B7D72AC"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vAlign w:val="center"/>
          </w:tcPr>
          <w:p w14:paraId="46A532C9"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r>
      <w:tr w:rsidR="00BE797E" w:rsidRPr="00EA2A81" w14:paraId="3A7503BF" w14:textId="77777777" w:rsidTr="00A70DB0">
        <w:trPr>
          <w:trHeight w:val="275"/>
        </w:trPr>
        <w:tc>
          <w:tcPr>
            <w:tcW w:w="3663" w:type="dxa"/>
            <w:tcBorders>
              <w:top w:val="single" w:sz="4" w:space="0" w:color="auto"/>
              <w:bottom w:val="single" w:sz="4" w:space="0" w:color="auto"/>
            </w:tcBorders>
            <w:shd w:val="clear" w:color="auto" w:fill="auto"/>
            <w:noWrap/>
            <w:vAlign w:val="center"/>
          </w:tcPr>
          <w:p w14:paraId="15802BE0" w14:textId="77777777" w:rsidR="00BE797E" w:rsidRPr="00EA2A81" w:rsidRDefault="00BE797E" w:rsidP="00EA2A81">
            <w:pPr>
              <w:spacing w:after="0" w:line="260" w:lineRule="atLeast"/>
              <w:ind w:left="113"/>
              <w:rPr>
                <w:rFonts w:ascii="Arial" w:eastAsia="Times New Roman" w:hAnsi="Arial" w:cs="Arial"/>
                <w:color w:val="000000"/>
                <w:sz w:val="20"/>
                <w:szCs w:val="20"/>
              </w:rPr>
            </w:pPr>
            <w:r w:rsidRPr="00EA2A81">
              <w:rPr>
                <w:rFonts w:ascii="Arial" w:eastAsia="Times New Roman" w:hAnsi="Arial" w:cs="Arial"/>
                <w:color w:val="000000"/>
                <w:sz w:val="20"/>
                <w:szCs w:val="20"/>
              </w:rPr>
              <w:t>Incorrect GMPC coding</w:t>
            </w:r>
          </w:p>
        </w:tc>
        <w:tc>
          <w:tcPr>
            <w:tcW w:w="709" w:type="dxa"/>
            <w:tcBorders>
              <w:top w:val="single" w:sz="4" w:space="0" w:color="auto"/>
              <w:bottom w:val="single" w:sz="4" w:space="0" w:color="auto"/>
            </w:tcBorders>
            <w:shd w:val="clear" w:color="auto" w:fill="auto"/>
            <w:vAlign w:val="center"/>
          </w:tcPr>
          <w:p w14:paraId="711FDE9A" w14:textId="77777777" w:rsidR="00BE797E" w:rsidRPr="00EA2A81" w:rsidRDefault="00695AE7" w:rsidP="00DA58AD">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09" w:type="dxa"/>
            <w:tcBorders>
              <w:top w:val="single" w:sz="4" w:space="0" w:color="auto"/>
              <w:bottom w:val="single" w:sz="4" w:space="0" w:color="auto"/>
            </w:tcBorders>
            <w:shd w:val="clear" w:color="auto" w:fill="auto"/>
            <w:vAlign w:val="center"/>
          </w:tcPr>
          <w:p w14:paraId="6EABBCEB"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0</w:t>
            </w:r>
          </w:p>
        </w:tc>
        <w:tc>
          <w:tcPr>
            <w:tcW w:w="709" w:type="dxa"/>
            <w:tcBorders>
              <w:top w:val="single" w:sz="4" w:space="0" w:color="auto"/>
              <w:bottom w:val="single" w:sz="4" w:space="0" w:color="auto"/>
            </w:tcBorders>
            <w:shd w:val="clear" w:color="auto" w:fill="auto"/>
            <w:vAlign w:val="center"/>
          </w:tcPr>
          <w:p w14:paraId="4D7B70B1"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c>
          <w:tcPr>
            <w:tcW w:w="708" w:type="dxa"/>
            <w:tcBorders>
              <w:top w:val="single" w:sz="4" w:space="0" w:color="auto"/>
              <w:bottom w:val="single" w:sz="4" w:space="0" w:color="auto"/>
            </w:tcBorders>
            <w:shd w:val="clear" w:color="auto" w:fill="auto"/>
            <w:vAlign w:val="center"/>
          </w:tcPr>
          <w:p w14:paraId="139F10BE"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10</w:t>
            </w:r>
          </w:p>
        </w:tc>
        <w:tc>
          <w:tcPr>
            <w:tcW w:w="851" w:type="dxa"/>
            <w:tcBorders>
              <w:top w:val="single" w:sz="4" w:space="0" w:color="auto"/>
              <w:bottom w:val="single" w:sz="4" w:space="0" w:color="auto"/>
            </w:tcBorders>
            <w:shd w:val="clear" w:color="auto" w:fill="auto"/>
            <w:vAlign w:val="center"/>
          </w:tcPr>
          <w:p w14:paraId="585205B7"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vAlign w:val="center"/>
          </w:tcPr>
          <w:p w14:paraId="5DB21C43"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c>
          <w:tcPr>
            <w:tcW w:w="708" w:type="dxa"/>
            <w:tcBorders>
              <w:top w:val="single" w:sz="4" w:space="0" w:color="auto"/>
              <w:bottom w:val="single" w:sz="4" w:space="0" w:color="auto"/>
            </w:tcBorders>
            <w:shd w:val="clear" w:color="auto" w:fill="auto"/>
            <w:vAlign w:val="center"/>
          </w:tcPr>
          <w:p w14:paraId="14F32DEE"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vAlign w:val="center"/>
          </w:tcPr>
          <w:p w14:paraId="5035B30A"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noWrap/>
            <w:vAlign w:val="center"/>
          </w:tcPr>
          <w:p w14:paraId="37226D96"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vAlign w:val="center"/>
          </w:tcPr>
          <w:p w14:paraId="3ED2DCFF" w14:textId="77777777" w:rsidR="00BE797E" w:rsidRPr="00EA2A81" w:rsidRDefault="00BE797E" w:rsidP="003809E5">
            <w:pPr>
              <w:spacing w:after="0" w:line="260" w:lineRule="atLeast"/>
              <w:jc w:val="center"/>
              <w:rPr>
                <w:rFonts w:ascii="Arial" w:eastAsia="Times New Roman" w:hAnsi="Arial" w:cs="Arial"/>
                <w:color w:val="000000"/>
                <w:sz w:val="20"/>
                <w:szCs w:val="20"/>
              </w:rPr>
            </w:pPr>
            <w:r w:rsidRPr="00EA2A81">
              <w:rPr>
                <w:rFonts w:ascii="Arial" w:eastAsia="Times New Roman" w:hAnsi="Arial" w:cs="Arial"/>
                <w:color w:val="000000"/>
                <w:sz w:val="20"/>
                <w:szCs w:val="20"/>
              </w:rPr>
              <w:t>-</w:t>
            </w:r>
          </w:p>
        </w:tc>
      </w:tr>
      <w:tr w:rsidR="00050C25" w:rsidRPr="00EA2A81" w14:paraId="687D7DC8" w14:textId="77777777" w:rsidTr="00A70DB0">
        <w:trPr>
          <w:trHeight w:val="275"/>
        </w:trPr>
        <w:tc>
          <w:tcPr>
            <w:tcW w:w="3663" w:type="dxa"/>
            <w:tcBorders>
              <w:top w:val="single" w:sz="4" w:space="0" w:color="auto"/>
              <w:bottom w:val="single" w:sz="4" w:space="0" w:color="auto"/>
            </w:tcBorders>
            <w:shd w:val="clear" w:color="auto" w:fill="auto"/>
            <w:noWrap/>
            <w:vAlign w:val="center"/>
          </w:tcPr>
          <w:p w14:paraId="3076A11A" w14:textId="492BBE6F" w:rsidR="00050C25" w:rsidRPr="00EA2A81" w:rsidRDefault="00050C25" w:rsidP="00EA2A81">
            <w:pPr>
              <w:spacing w:after="0" w:line="260" w:lineRule="atLeast"/>
              <w:ind w:left="113"/>
              <w:rPr>
                <w:rFonts w:ascii="Arial" w:eastAsia="Times New Roman" w:hAnsi="Arial" w:cs="Arial"/>
                <w:color w:val="000000"/>
                <w:sz w:val="20"/>
                <w:szCs w:val="20"/>
              </w:rPr>
            </w:pPr>
            <w:r>
              <w:rPr>
                <w:rFonts w:ascii="Arial" w:eastAsia="Times New Roman" w:hAnsi="Arial" w:cs="Arial"/>
                <w:color w:val="000000"/>
                <w:sz w:val="20"/>
                <w:szCs w:val="20"/>
              </w:rPr>
              <w:t>Insufficient sample size</w:t>
            </w:r>
          </w:p>
        </w:tc>
        <w:tc>
          <w:tcPr>
            <w:tcW w:w="709" w:type="dxa"/>
            <w:tcBorders>
              <w:top w:val="single" w:sz="4" w:space="0" w:color="auto"/>
              <w:bottom w:val="single" w:sz="4" w:space="0" w:color="auto"/>
            </w:tcBorders>
            <w:shd w:val="clear" w:color="auto" w:fill="auto"/>
            <w:vAlign w:val="center"/>
          </w:tcPr>
          <w:p w14:paraId="520F2581" w14:textId="2E3584CA" w:rsidR="00050C25" w:rsidRDefault="00050C25" w:rsidP="00DA58AD">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709" w:type="dxa"/>
            <w:tcBorders>
              <w:top w:val="single" w:sz="4" w:space="0" w:color="auto"/>
              <w:bottom w:val="single" w:sz="4" w:space="0" w:color="auto"/>
            </w:tcBorders>
            <w:shd w:val="clear" w:color="auto" w:fill="auto"/>
            <w:vAlign w:val="center"/>
          </w:tcPr>
          <w:p w14:paraId="2A1EB582" w14:textId="5633F267" w:rsidR="00050C25" w:rsidRPr="00EA2A81" w:rsidRDefault="00050C25" w:rsidP="003809E5">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vAlign w:val="center"/>
          </w:tcPr>
          <w:p w14:paraId="7726086D" w14:textId="21E73C07" w:rsidR="00050C25" w:rsidRPr="00EA2A81" w:rsidRDefault="00050C25" w:rsidP="003809E5">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08" w:type="dxa"/>
            <w:tcBorders>
              <w:top w:val="single" w:sz="4" w:space="0" w:color="auto"/>
              <w:bottom w:val="single" w:sz="4" w:space="0" w:color="auto"/>
            </w:tcBorders>
            <w:shd w:val="clear" w:color="auto" w:fill="auto"/>
            <w:vAlign w:val="center"/>
          </w:tcPr>
          <w:p w14:paraId="091E3363" w14:textId="3EF68D85" w:rsidR="00050C25" w:rsidRPr="00EA2A81" w:rsidRDefault="00050C25" w:rsidP="003809E5">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851" w:type="dxa"/>
            <w:tcBorders>
              <w:top w:val="single" w:sz="4" w:space="0" w:color="auto"/>
              <w:bottom w:val="single" w:sz="4" w:space="0" w:color="auto"/>
            </w:tcBorders>
            <w:shd w:val="clear" w:color="auto" w:fill="auto"/>
            <w:vAlign w:val="center"/>
          </w:tcPr>
          <w:p w14:paraId="66A6251E" w14:textId="139FEAE8" w:rsidR="00050C25" w:rsidRPr="00EA2A81" w:rsidRDefault="00050C25" w:rsidP="003809E5">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vAlign w:val="center"/>
          </w:tcPr>
          <w:p w14:paraId="0EEAED08" w14:textId="7903739C" w:rsidR="00050C25" w:rsidRPr="00EA2A81" w:rsidRDefault="00050C25" w:rsidP="003809E5">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08" w:type="dxa"/>
            <w:tcBorders>
              <w:top w:val="single" w:sz="4" w:space="0" w:color="auto"/>
              <w:bottom w:val="single" w:sz="4" w:space="0" w:color="auto"/>
            </w:tcBorders>
            <w:shd w:val="clear" w:color="auto" w:fill="auto"/>
            <w:vAlign w:val="center"/>
          </w:tcPr>
          <w:p w14:paraId="65940C6B" w14:textId="147723C2" w:rsidR="00050C25" w:rsidRPr="00EA2A81" w:rsidRDefault="00050C25" w:rsidP="003809E5">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vAlign w:val="center"/>
          </w:tcPr>
          <w:p w14:paraId="7BAD4DC4" w14:textId="39A37529" w:rsidR="00050C25" w:rsidRPr="00EA2A81" w:rsidRDefault="00050C25" w:rsidP="003809E5">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noWrap/>
            <w:vAlign w:val="center"/>
          </w:tcPr>
          <w:p w14:paraId="428D63CB" w14:textId="4ED27BC3" w:rsidR="00050C25" w:rsidRPr="00EA2A81" w:rsidRDefault="00050C25" w:rsidP="003809E5">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709" w:type="dxa"/>
            <w:tcBorders>
              <w:top w:val="single" w:sz="4" w:space="0" w:color="auto"/>
              <w:bottom w:val="single" w:sz="4" w:space="0" w:color="auto"/>
            </w:tcBorders>
            <w:shd w:val="clear" w:color="auto" w:fill="auto"/>
            <w:vAlign w:val="center"/>
          </w:tcPr>
          <w:p w14:paraId="453A4BDF" w14:textId="7BE2C7D2" w:rsidR="00050C25" w:rsidRPr="00EA2A81" w:rsidRDefault="00050C25" w:rsidP="003809E5">
            <w:pPr>
              <w:spacing w:after="0" w:line="260" w:lineRule="atLeast"/>
              <w:jc w:val="center"/>
              <w:rPr>
                <w:rFonts w:ascii="Arial" w:eastAsia="Times New Roman" w:hAnsi="Arial" w:cs="Arial"/>
                <w:color w:val="000000"/>
                <w:sz w:val="20"/>
                <w:szCs w:val="20"/>
              </w:rPr>
            </w:pPr>
            <w:r>
              <w:rPr>
                <w:rFonts w:ascii="Arial" w:eastAsia="Times New Roman" w:hAnsi="Arial" w:cs="Arial"/>
                <w:color w:val="000000"/>
                <w:sz w:val="20"/>
                <w:szCs w:val="20"/>
              </w:rPr>
              <w:t>-</w:t>
            </w:r>
          </w:p>
        </w:tc>
      </w:tr>
      <w:tr w:rsidR="00BE797E" w:rsidRPr="00EA2A81" w14:paraId="5195F0DB" w14:textId="77777777" w:rsidTr="00A70DB0">
        <w:trPr>
          <w:trHeight w:val="275"/>
        </w:trPr>
        <w:tc>
          <w:tcPr>
            <w:tcW w:w="3663" w:type="dxa"/>
            <w:tcBorders>
              <w:top w:val="single" w:sz="4" w:space="0" w:color="auto"/>
              <w:bottom w:val="single" w:sz="4" w:space="0" w:color="auto"/>
            </w:tcBorders>
            <w:shd w:val="clear" w:color="auto" w:fill="BFBFBF" w:themeFill="background1" w:themeFillShade="BF"/>
            <w:noWrap/>
            <w:vAlign w:val="center"/>
          </w:tcPr>
          <w:p w14:paraId="361D7973" w14:textId="5D8063ED" w:rsidR="00BE797E" w:rsidRPr="00EA2A81" w:rsidRDefault="00A70DB0" w:rsidP="00A70DB0">
            <w:pPr>
              <w:spacing w:after="0" w:line="260" w:lineRule="atLeast"/>
              <w:rPr>
                <w:rFonts w:ascii="Arial" w:eastAsia="Times New Roman" w:hAnsi="Arial" w:cs="Arial"/>
                <w:i/>
                <w:color w:val="000000"/>
                <w:sz w:val="20"/>
                <w:szCs w:val="20"/>
              </w:rPr>
            </w:pPr>
            <w:r>
              <w:rPr>
                <w:rFonts w:ascii="Arial" w:eastAsia="Times New Roman" w:hAnsi="Arial" w:cs="Arial"/>
                <w:i/>
                <w:color w:val="000000"/>
                <w:sz w:val="20"/>
                <w:szCs w:val="20"/>
              </w:rPr>
              <w:t>Sub-total of ‘other’ minor errors</w:t>
            </w:r>
          </w:p>
        </w:tc>
        <w:tc>
          <w:tcPr>
            <w:tcW w:w="709" w:type="dxa"/>
            <w:tcBorders>
              <w:top w:val="single" w:sz="4" w:space="0" w:color="auto"/>
              <w:bottom w:val="single" w:sz="4" w:space="0" w:color="auto"/>
            </w:tcBorders>
            <w:shd w:val="clear" w:color="auto" w:fill="BFBFBF" w:themeFill="background1" w:themeFillShade="BF"/>
            <w:vAlign w:val="center"/>
          </w:tcPr>
          <w:p w14:paraId="23C8FA0F" w14:textId="51704ABA" w:rsidR="00BE797E" w:rsidRPr="00EA2A81" w:rsidRDefault="00050C25" w:rsidP="00DA58AD">
            <w:pPr>
              <w:spacing w:after="0" w:line="260" w:lineRule="atLeast"/>
              <w:jc w:val="center"/>
              <w:rPr>
                <w:rFonts w:ascii="Arial" w:eastAsia="Times New Roman" w:hAnsi="Arial" w:cs="Arial"/>
                <w:i/>
                <w:color w:val="000000"/>
                <w:sz w:val="20"/>
                <w:szCs w:val="20"/>
              </w:rPr>
            </w:pPr>
            <w:r>
              <w:rPr>
                <w:rFonts w:ascii="Arial" w:eastAsia="Times New Roman" w:hAnsi="Arial" w:cs="Arial"/>
                <w:i/>
                <w:color w:val="000000"/>
                <w:sz w:val="20"/>
                <w:szCs w:val="20"/>
              </w:rPr>
              <w:t>3</w:t>
            </w:r>
          </w:p>
        </w:tc>
        <w:tc>
          <w:tcPr>
            <w:tcW w:w="709" w:type="dxa"/>
            <w:tcBorders>
              <w:top w:val="single" w:sz="4" w:space="0" w:color="auto"/>
              <w:bottom w:val="single" w:sz="4" w:space="0" w:color="auto"/>
            </w:tcBorders>
            <w:shd w:val="clear" w:color="auto" w:fill="BFBFBF" w:themeFill="background1" w:themeFillShade="BF"/>
            <w:vAlign w:val="center"/>
          </w:tcPr>
          <w:p w14:paraId="702DDDA6" w14:textId="77777777" w:rsidR="00BE797E" w:rsidRPr="00EA2A81" w:rsidRDefault="00BE797E" w:rsidP="003809E5">
            <w:pPr>
              <w:spacing w:after="0" w:line="260" w:lineRule="atLeast"/>
              <w:jc w:val="center"/>
              <w:rPr>
                <w:rFonts w:ascii="Arial" w:eastAsia="Times New Roman" w:hAnsi="Arial" w:cs="Arial"/>
                <w:i/>
                <w:color w:val="000000"/>
                <w:sz w:val="20"/>
                <w:szCs w:val="20"/>
              </w:rPr>
            </w:pPr>
            <w:r w:rsidRPr="00EA2A81">
              <w:rPr>
                <w:rFonts w:ascii="Arial" w:eastAsia="Times New Roman" w:hAnsi="Arial" w:cs="Arial"/>
                <w:i/>
                <w:color w:val="000000"/>
                <w:sz w:val="20"/>
                <w:szCs w:val="20"/>
              </w:rPr>
              <w:t>13</w:t>
            </w:r>
          </w:p>
        </w:tc>
        <w:tc>
          <w:tcPr>
            <w:tcW w:w="709" w:type="dxa"/>
            <w:tcBorders>
              <w:top w:val="single" w:sz="4" w:space="0" w:color="auto"/>
              <w:bottom w:val="single" w:sz="4" w:space="0" w:color="auto"/>
            </w:tcBorders>
            <w:shd w:val="clear" w:color="auto" w:fill="BFBFBF" w:themeFill="background1" w:themeFillShade="BF"/>
            <w:vAlign w:val="center"/>
          </w:tcPr>
          <w:p w14:paraId="2A9D1F18" w14:textId="77777777" w:rsidR="00BE797E" w:rsidRPr="00EA2A81" w:rsidRDefault="00BE797E" w:rsidP="003809E5">
            <w:pPr>
              <w:spacing w:after="0" w:line="260" w:lineRule="atLeast"/>
              <w:jc w:val="center"/>
              <w:rPr>
                <w:rFonts w:ascii="Arial" w:eastAsia="Times New Roman" w:hAnsi="Arial" w:cs="Arial"/>
                <w:i/>
                <w:color w:val="000000"/>
                <w:sz w:val="20"/>
                <w:szCs w:val="20"/>
              </w:rPr>
            </w:pPr>
            <w:r w:rsidRPr="00EA2A81">
              <w:rPr>
                <w:rFonts w:ascii="Arial" w:eastAsia="Times New Roman" w:hAnsi="Arial" w:cs="Arial"/>
                <w:i/>
                <w:color w:val="000000"/>
                <w:sz w:val="20"/>
                <w:szCs w:val="20"/>
              </w:rPr>
              <w:t>11</w:t>
            </w:r>
          </w:p>
        </w:tc>
        <w:tc>
          <w:tcPr>
            <w:tcW w:w="708" w:type="dxa"/>
            <w:tcBorders>
              <w:top w:val="single" w:sz="4" w:space="0" w:color="auto"/>
              <w:bottom w:val="single" w:sz="4" w:space="0" w:color="auto"/>
            </w:tcBorders>
            <w:shd w:val="clear" w:color="auto" w:fill="BFBFBF" w:themeFill="background1" w:themeFillShade="BF"/>
            <w:vAlign w:val="center"/>
          </w:tcPr>
          <w:p w14:paraId="68BEA3DF" w14:textId="77777777" w:rsidR="00BE797E" w:rsidRPr="00EA2A81" w:rsidRDefault="00BE797E" w:rsidP="003809E5">
            <w:pPr>
              <w:spacing w:after="0" w:line="260" w:lineRule="atLeast"/>
              <w:jc w:val="center"/>
              <w:rPr>
                <w:rFonts w:ascii="Arial" w:eastAsia="Times New Roman" w:hAnsi="Arial" w:cs="Arial"/>
                <w:i/>
                <w:color w:val="000000"/>
                <w:sz w:val="20"/>
                <w:szCs w:val="20"/>
              </w:rPr>
            </w:pPr>
            <w:r w:rsidRPr="00EA2A81">
              <w:rPr>
                <w:rFonts w:ascii="Arial" w:eastAsia="Times New Roman" w:hAnsi="Arial" w:cs="Arial"/>
                <w:i/>
                <w:color w:val="000000"/>
                <w:sz w:val="20"/>
                <w:szCs w:val="20"/>
              </w:rPr>
              <w:t>19</w:t>
            </w:r>
          </w:p>
        </w:tc>
        <w:tc>
          <w:tcPr>
            <w:tcW w:w="851" w:type="dxa"/>
            <w:tcBorders>
              <w:top w:val="single" w:sz="4" w:space="0" w:color="auto"/>
              <w:bottom w:val="single" w:sz="4" w:space="0" w:color="auto"/>
            </w:tcBorders>
            <w:shd w:val="clear" w:color="auto" w:fill="BFBFBF" w:themeFill="background1" w:themeFillShade="BF"/>
            <w:vAlign w:val="center"/>
          </w:tcPr>
          <w:p w14:paraId="74A19F24" w14:textId="77777777" w:rsidR="00BE797E" w:rsidRPr="00EA2A81" w:rsidRDefault="00BE797E" w:rsidP="003809E5">
            <w:pPr>
              <w:spacing w:after="0" w:line="260" w:lineRule="atLeast"/>
              <w:jc w:val="center"/>
              <w:rPr>
                <w:rFonts w:ascii="Arial" w:eastAsia="Times New Roman" w:hAnsi="Arial" w:cs="Arial"/>
                <w:i/>
                <w:color w:val="000000"/>
                <w:sz w:val="20"/>
                <w:szCs w:val="20"/>
              </w:rPr>
            </w:pPr>
            <w:r w:rsidRPr="00EA2A81">
              <w:rPr>
                <w:rFonts w:ascii="Arial" w:eastAsia="Times New Roman" w:hAnsi="Arial" w:cs="Arial"/>
                <w:i/>
                <w:color w:val="000000"/>
                <w:sz w:val="20"/>
                <w:szCs w:val="20"/>
              </w:rPr>
              <w:t>3</w:t>
            </w:r>
          </w:p>
        </w:tc>
        <w:tc>
          <w:tcPr>
            <w:tcW w:w="709" w:type="dxa"/>
            <w:tcBorders>
              <w:top w:val="single" w:sz="4" w:space="0" w:color="auto"/>
              <w:bottom w:val="single" w:sz="4" w:space="0" w:color="auto"/>
            </w:tcBorders>
            <w:shd w:val="clear" w:color="auto" w:fill="BFBFBF" w:themeFill="background1" w:themeFillShade="BF"/>
            <w:vAlign w:val="center"/>
          </w:tcPr>
          <w:p w14:paraId="77630EF4" w14:textId="77777777" w:rsidR="00BE797E" w:rsidRPr="00EA2A81" w:rsidRDefault="00BE797E" w:rsidP="003809E5">
            <w:pPr>
              <w:spacing w:after="0" w:line="260" w:lineRule="atLeast"/>
              <w:jc w:val="center"/>
              <w:rPr>
                <w:rFonts w:ascii="Arial" w:eastAsia="Times New Roman" w:hAnsi="Arial" w:cs="Arial"/>
                <w:i/>
                <w:color w:val="000000"/>
                <w:sz w:val="20"/>
                <w:szCs w:val="20"/>
              </w:rPr>
            </w:pPr>
            <w:r w:rsidRPr="00EA2A81">
              <w:rPr>
                <w:rFonts w:ascii="Arial" w:eastAsia="Times New Roman" w:hAnsi="Arial" w:cs="Arial"/>
                <w:i/>
                <w:color w:val="000000"/>
                <w:sz w:val="20"/>
                <w:szCs w:val="20"/>
              </w:rPr>
              <w:t>0</w:t>
            </w:r>
          </w:p>
        </w:tc>
        <w:tc>
          <w:tcPr>
            <w:tcW w:w="708" w:type="dxa"/>
            <w:tcBorders>
              <w:top w:val="single" w:sz="4" w:space="0" w:color="auto"/>
              <w:bottom w:val="single" w:sz="4" w:space="0" w:color="auto"/>
            </w:tcBorders>
            <w:shd w:val="clear" w:color="auto" w:fill="BFBFBF" w:themeFill="background1" w:themeFillShade="BF"/>
            <w:vAlign w:val="center"/>
          </w:tcPr>
          <w:p w14:paraId="2E418F9E" w14:textId="77777777" w:rsidR="00BE797E" w:rsidRPr="00EA2A81" w:rsidRDefault="00BE797E" w:rsidP="003809E5">
            <w:pPr>
              <w:spacing w:after="0" w:line="260" w:lineRule="atLeast"/>
              <w:jc w:val="center"/>
              <w:rPr>
                <w:rFonts w:ascii="Arial" w:eastAsia="Times New Roman" w:hAnsi="Arial" w:cs="Arial"/>
                <w:i/>
                <w:color w:val="000000"/>
                <w:sz w:val="20"/>
                <w:szCs w:val="20"/>
              </w:rPr>
            </w:pPr>
            <w:r w:rsidRPr="00EA2A81">
              <w:rPr>
                <w:rFonts w:ascii="Arial" w:eastAsia="Times New Roman" w:hAnsi="Arial" w:cs="Arial"/>
                <w:i/>
                <w:color w:val="000000"/>
                <w:sz w:val="20"/>
                <w:szCs w:val="20"/>
              </w:rPr>
              <w:t>2</w:t>
            </w:r>
          </w:p>
        </w:tc>
        <w:tc>
          <w:tcPr>
            <w:tcW w:w="709" w:type="dxa"/>
            <w:tcBorders>
              <w:top w:val="single" w:sz="4" w:space="0" w:color="auto"/>
              <w:bottom w:val="single" w:sz="4" w:space="0" w:color="auto"/>
            </w:tcBorders>
            <w:shd w:val="clear" w:color="auto" w:fill="BFBFBF" w:themeFill="background1" w:themeFillShade="BF"/>
            <w:vAlign w:val="center"/>
          </w:tcPr>
          <w:p w14:paraId="242F664F" w14:textId="77777777" w:rsidR="00BE797E" w:rsidRPr="00EA2A81" w:rsidRDefault="00BE797E" w:rsidP="003809E5">
            <w:pPr>
              <w:spacing w:after="0" w:line="260" w:lineRule="atLeast"/>
              <w:jc w:val="center"/>
              <w:rPr>
                <w:rFonts w:ascii="Arial" w:eastAsia="Times New Roman" w:hAnsi="Arial" w:cs="Arial"/>
                <w:i/>
                <w:color w:val="000000"/>
                <w:sz w:val="20"/>
                <w:szCs w:val="20"/>
              </w:rPr>
            </w:pPr>
            <w:r w:rsidRPr="00EA2A81">
              <w:rPr>
                <w:rFonts w:ascii="Arial" w:eastAsia="Times New Roman" w:hAnsi="Arial" w:cs="Arial"/>
                <w:i/>
                <w:color w:val="000000"/>
                <w:sz w:val="20"/>
                <w:szCs w:val="20"/>
              </w:rPr>
              <w:t>0</w:t>
            </w:r>
          </w:p>
        </w:tc>
        <w:tc>
          <w:tcPr>
            <w:tcW w:w="709" w:type="dxa"/>
            <w:tcBorders>
              <w:top w:val="single" w:sz="4" w:space="0" w:color="auto"/>
              <w:bottom w:val="single" w:sz="4" w:space="0" w:color="auto"/>
            </w:tcBorders>
            <w:shd w:val="clear" w:color="auto" w:fill="BFBFBF" w:themeFill="background1" w:themeFillShade="BF"/>
            <w:noWrap/>
            <w:vAlign w:val="center"/>
          </w:tcPr>
          <w:p w14:paraId="4974AA3C" w14:textId="77777777" w:rsidR="00BE797E" w:rsidRPr="00EA2A81" w:rsidRDefault="00BE797E" w:rsidP="003809E5">
            <w:pPr>
              <w:spacing w:after="0" w:line="260" w:lineRule="atLeast"/>
              <w:jc w:val="center"/>
              <w:rPr>
                <w:rFonts w:ascii="Arial" w:eastAsia="Times New Roman" w:hAnsi="Arial" w:cs="Arial"/>
                <w:i/>
                <w:color w:val="000000"/>
                <w:sz w:val="20"/>
                <w:szCs w:val="20"/>
              </w:rPr>
            </w:pPr>
            <w:r w:rsidRPr="00EA2A81">
              <w:rPr>
                <w:rFonts w:ascii="Arial" w:eastAsia="Times New Roman" w:hAnsi="Arial" w:cs="Arial"/>
                <w:i/>
                <w:color w:val="000000"/>
                <w:sz w:val="20"/>
                <w:szCs w:val="20"/>
              </w:rPr>
              <w:t>3</w:t>
            </w:r>
          </w:p>
        </w:tc>
        <w:tc>
          <w:tcPr>
            <w:tcW w:w="709" w:type="dxa"/>
            <w:tcBorders>
              <w:top w:val="single" w:sz="4" w:space="0" w:color="auto"/>
              <w:bottom w:val="single" w:sz="4" w:space="0" w:color="auto"/>
            </w:tcBorders>
            <w:shd w:val="clear" w:color="auto" w:fill="BFBFBF" w:themeFill="background1" w:themeFillShade="BF"/>
            <w:vAlign w:val="center"/>
          </w:tcPr>
          <w:p w14:paraId="1BB388DB" w14:textId="77777777" w:rsidR="00BE797E" w:rsidRPr="00EA2A81" w:rsidRDefault="00BE797E" w:rsidP="003809E5">
            <w:pPr>
              <w:spacing w:after="0" w:line="260" w:lineRule="atLeast"/>
              <w:jc w:val="center"/>
              <w:rPr>
                <w:rFonts w:ascii="Arial" w:eastAsia="Times New Roman" w:hAnsi="Arial" w:cs="Arial"/>
                <w:i/>
                <w:color w:val="000000"/>
                <w:sz w:val="20"/>
                <w:szCs w:val="20"/>
              </w:rPr>
            </w:pPr>
            <w:r w:rsidRPr="00EA2A81">
              <w:rPr>
                <w:rFonts w:ascii="Arial" w:eastAsia="Times New Roman" w:hAnsi="Arial" w:cs="Arial"/>
                <w:i/>
                <w:color w:val="000000"/>
                <w:sz w:val="20"/>
                <w:szCs w:val="20"/>
              </w:rPr>
              <w:t>27</w:t>
            </w:r>
          </w:p>
        </w:tc>
      </w:tr>
      <w:tr w:rsidR="00BE797E" w:rsidRPr="00EA2A81" w14:paraId="32CF3C89" w14:textId="77777777" w:rsidTr="003809E5">
        <w:trPr>
          <w:trHeight w:val="275"/>
        </w:trPr>
        <w:tc>
          <w:tcPr>
            <w:tcW w:w="3663" w:type="dxa"/>
            <w:tcBorders>
              <w:top w:val="single" w:sz="4" w:space="0" w:color="auto"/>
            </w:tcBorders>
            <w:noWrap/>
            <w:vAlign w:val="center"/>
          </w:tcPr>
          <w:p w14:paraId="0045DD5A" w14:textId="501C355B" w:rsidR="00BE797E" w:rsidRPr="00EA2A81" w:rsidRDefault="00A70DB0" w:rsidP="00EA2A81">
            <w:pPr>
              <w:spacing w:after="0" w:line="260" w:lineRule="atLeast"/>
              <w:rPr>
                <w:rFonts w:ascii="Arial" w:eastAsia="Times New Roman" w:hAnsi="Arial" w:cs="Arial"/>
                <w:b/>
                <w:color w:val="000000"/>
              </w:rPr>
            </w:pPr>
            <w:r>
              <w:rPr>
                <w:rFonts w:ascii="Arial" w:eastAsia="Times New Roman" w:hAnsi="Arial" w:cs="Arial"/>
                <w:b/>
                <w:color w:val="000000"/>
              </w:rPr>
              <w:t>Grand total</w:t>
            </w:r>
          </w:p>
        </w:tc>
        <w:tc>
          <w:tcPr>
            <w:tcW w:w="709" w:type="dxa"/>
            <w:tcBorders>
              <w:top w:val="single" w:sz="4" w:space="0" w:color="auto"/>
            </w:tcBorders>
            <w:vAlign w:val="center"/>
          </w:tcPr>
          <w:p w14:paraId="1349665E" w14:textId="5BEF9A0F" w:rsidR="00BE797E" w:rsidRPr="00EA2A81" w:rsidRDefault="00050C25" w:rsidP="00DA58AD">
            <w:pPr>
              <w:spacing w:after="0" w:line="260" w:lineRule="atLeast"/>
              <w:jc w:val="center"/>
              <w:rPr>
                <w:rFonts w:ascii="Arial" w:eastAsia="Times New Roman" w:hAnsi="Arial" w:cs="Arial"/>
                <w:b/>
                <w:color w:val="000000"/>
              </w:rPr>
            </w:pPr>
            <w:r>
              <w:rPr>
                <w:rFonts w:ascii="Arial" w:eastAsia="Times New Roman" w:hAnsi="Arial" w:cs="Arial"/>
                <w:b/>
                <w:color w:val="000000"/>
              </w:rPr>
              <w:t>18</w:t>
            </w:r>
          </w:p>
        </w:tc>
        <w:tc>
          <w:tcPr>
            <w:tcW w:w="709" w:type="dxa"/>
            <w:tcBorders>
              <w:top w:val="single" w:sz="4" w:space="0" w:color="auto"/>
            </w:tcBorders>
            <w:vAlign w:val="center"/>
          </w:tcPr>
          <w:p w14:paraId="01E8DF1F" w14:textId="77777777" w:rsidR="00BE797E" w:rsidRPr="00EA2A81" w:rsidRDefault="00BE797E" w:rsidP="003809E5">
            <w:pPr>
              <w:spacing w:after="0" w:line="260" w:lineRule="atLeast"/>
              <w:jc w:val="center"/>
              <w:rPr>
                <w:rFonts w:ascii="Arial" w:eastAsia="Times New Roman" w:hAnsi="Arial" w:cs="Arial"/>
                <w:b/>
                <w:color w:val="000000"/>
              </w:rPr>
            </w:pPr>
            <w:r w:rsidRPr="00EA2A81">
              <w:rPr>
                <w:rFonts w:ascii="Arial" w:eastAsia="Times New Roman" w:hAnsi="Arial" w:cs="Arial"/>
                <w:b/>
                <w:color w:val="000000"/>
              </w:rPr>
              <w:t>25</w:t>
            </w:r>
          </w:p>
        </w:tc>
        <w:tc>
          <w:tcPr>
            <w:tcW w:w="709" w:type="dxa"/>
            <w:tcBorders>
              <w:top w:val="single" w:sz="4" w:space="0" w:color="auto"/>
            </w:tcBorders>
            <w:vAlign w:val="center"/>
          </w:tcPr>
          <w:p w14:paraId="5DC4683B" w14:textId="77777777" w:rsidR="00BE797E" w:rsidRPr="00EA2A81" w:rsidRDefault="00BE797E" w:rsidP="003809E5">
            <w:pPr>
              <w:spacing w:after="0" w:line="260" w:lineRule="atLeast"/>
              <w:jc w:val="center"/>
              <w:rPr>
                <w:rFonts w:ascii="Arial" w:eastAsia="Times New Roman" w:hAnsi="Arial" w:cs="Arial"/>
                <w:b/>
                <w:color w:val="000000"/>
              </w:rPr>
            </w:pPr>
            <w:r w:rsidRPr="00EA2A81">
              <w:rPr>
                <w:rFonts w:ascii="Arial" w:eastAsia="Times New Roman" w:hAnsi="Arial" w:cs="Arial"/>
                <w:b/>
                <w:color w:val="000000"/>
              </w:rPr>
              <w:t>53</w:t>
            </w:r>
          </w:p>
        </w:tc>
        <w:tc>
          <w:tcPr>
            <w:tcW w:w="708" w:type="dxa"/>
            <w:tcBorders>
              <w:top w:val="single" w:sz="4" w:space="0" w:color="auto"/>
            </w:tcBorders>
            <w:vAlign w:val="center"/>
          </w:tcPr>
          <w:p w14:paraId="52DF85C5" w14:textId="77777777" w:rsidR="00BE797E" w:rsidRPr="00EA2A81" w:rsidRDefault="00BE797E" w:rsidP="003809E5">
            <w:pPr>
              <w:spacing w:after="0" w:line="260" w:lineRule="atLeast"/>
              <w:jc w:val="center"/>
              <w:rPr>
                <w:rFonts w:ascii="Arial" w:eastAsia="Times New Roman" w:hAnsi="Arial" w:cs="Arial"/>
                <w:b/>
                <w:color w:val="000000"/>
              </w:rPr>
            </w:pPr>
            <w:r w:rsidRPr="00EA2A81">
              <w:rPr>
                <w:rFonts w:ascii="Arial" w:eastAsia="Times New Roman" w:hAnsi="Arial" w:cs="Arial"/>
                <w:b/>
                <w:color w:val="000000"/>
              </w:rPr>
              <w:t>38</w:t>
            </w:r>
          </w:p>
        </w:tc>
        <w:tc>
          <w:tcPr>
            <w:tcW w:w="851" w:type="dxa"/>
            <w:tcBorders>
              <w:top w:val="single" w:sz="4" w:space="0" w:color="auto"/>
            </w:tcBorders>
            <w:vAlign w:val="center"/>
          </w:tcPr>
          <w:p w14:paraId="641BAD8E" w14:textId="77777777" w:rsidR="00BE797E" w:rsidRPr="00EA2A81" w:rsidRDefault="00BE797E" w:rsidP="003809E5">
            <w:pPr>
              <w:spacing w:after="0" w:line="260" w:lineRule="atLeast"/>
              <w:jc w:val="center"/>
              <w:rPr>
                <w:rFonts w:ascii="Arial" w:eastAsia="Times New Roman" w:hAnsi="Arial" w:cs="Arial"/>
                <w:b/>
                <w:color w:val="000000"/>
              </w:rPr>
            </w:pPr>
            <w:r w:rsidRPr="00EA2A81">
              <w:rPr>
                <w:rFonts w:ascii="Arial" w:eastAsia="Times New Roman" w:hAnsi="Arial" w:cs="Arial"/>
                <w:b/>
                <w:color w:val="000000"/>
              </w:rPr>
              <w:t>11</w:t>
            </w:r>
          </w:p>
        </w:tc>
        <w:tc>
          <w:tcPr>
            <w:tcW w:w="709" w:type="dxa"/>
            <w:tcBorders>
              <w:top w:val="single" w:sz="4" w:space="0" w:color="auto"/>
            </w:tcBorders>
            <w:vAlign w:val="center"/>
          </w:tcPr>
          <w:p w14:paraId="14DE1C5F" w14:textId="77777777" w:rsidR="00BE797E" w:rsidRPr="00EA2A81" w:rsidRDefault="00BE797E" w:rsidP="003809E5">
            <w:pPr>
              <w:spacing w:after="0" w:line="260" w:lineRule="atLeast"/>
              <w:jc w:val="center"/>
              <w:rPr>
                <w:rFonts w:ascii="Arial" w:eastAsia="Times New Roman" w:hAnsi="Arial" w:cs="Arial"/>
                <w:b/>
                <w:color w:val="000000"/>
              </w:rPr>
            </w:pPr>
            <w:r w:rsidRPr="00EA2A81">
              <w:rPr>
                <w:rFonts w:ascii="Arial" w:eastAsia="Times New Roman" w:hAnsi="Arial" w:cs="Arial"/>
                <w:b/>
                <w:color w:val="000000"/>
              </w:rPr>
              <w:t>41</w:t>
            </w:r>
          </w:p>
        </w:tc>
        <w:tc>
          <w:tcPr>
            <w:tcW w:w="708" w:type="dxa"/>
            <w:tcBorders>
              <w:top w:val="single" w:sz="4" w:space="0" w:color="auto"/>
            </w:tcBorders>
            <w:vAlign w:val="center"/>
          </w:tcPr>
          <w:p w14:paraId="27F31EB0" w14:textId="77777777" w:rsidR="00BE797E" w:rsidRPr="00EA2A81" w:rsidRDefault="00BE797E" w:rsidP="003809E5">
            <w:pPr>
              <w:spacing w:after="0" w:line="260" w:lineRule="atLeast"/>
              <w:jc w:val="center"/>
              <w:rPr>
                <w:rFonts w:ascii="Arial" w:eastAsia="Times New Roman" w:hAnsi="Arial" w:cs="Arial"/>
                <w:b/>
                <w:color w:val="000000"/>
              </w:rPr>
            </w:pPr>
            <w:r w:rsidRPr="00EA2A81">
              <w:rPr>
                <w:rFonts w:ascii="Arial" w:eastAsia="Times New Roman" w:hAnsi="Arial" w:cs="Arial"/>
                <w:b/>
                <w:color w:val="000000"/>
              </w:rPr>
              <w:t>39</w:t>
            </w:r>
          </w:p>
        </w:tc>
        <w:tc>
          <w:tcPr>
            <w:tcW w:w="709" w:type="dxa"/>
            <w:tcBorders>
              <w:top w:val="single" w:sz="4" w:space="0" w:color="auto"/>
            </w:tcBorders>
            <w:vAlign w:val="center"/>
          </w:tcPr>
          <w:p w14:paraId="34ED05ED" w14:textId="77777777" w:rsidR="00BE797E" w:rsidRPr="00EA2A81" w:rsidRDefault="00BE797E" w:rsidP="003809E5">
            <w:pPr>
              <w:spacing w:after="0" w:line="260" w:lineRule="atLeast"/>
              <w:jc w:val="center"/>
              <w:rPr>
                <w:rFonts w:ascii="Arial" w:eastAsia="Times New Roman" w:hAnsi="Arial" w:cs="Arial"/>
                <w:b/>
                <w:color w:val="000000"/>
              </w:rPr>
            </w:pPr>
            <w:r w:rsidRPr="00EA2A81">
              <w:rPr>
                <w:rFonts w:ascii="Arial" w:eastAsia="Times New Roman" w:hAnsi="Arial" w:cs="Arial"/>
                <w:b/>
                <w:color w:val="000000"/>
              </w:rPr>
              <w:t>70</w:t>
            </w:r>
          </w:p>
        </w:tc>
        <w:tc>
          <w:tcPr>
            <w:tcW w:w="709" w:type="dxa"/>
            <w:tcBorders>
              <w:top w:val="single" w:sz="4" w:space="0" w:color="auto"/>
            </w:tcBorders>
            <w:noWrap/>
            <w:vAlign w:val="center"/>
          </w:tcPr>
          <w:p w14:paraId="04093396" w14:textId="77777777" w:rsidR="00BE797E" w:rsidRPr="00EA2A81" w:rsidRDefault="00BE797E" w:rsidP="003809E5">
            <w:pPr>
              <w:spacing w:after="0" w:line="260" w:lineRule="atLeast"/>
              <w:jc w:val="center"/>
              <w:rPr>
                <w:rFonts w:ascii="Arial" w:eastAsia="Times New Roman" w:hAnsi="Arial" w:cs="Arial"/>
                <w:b/>
                <w:color w:val="000000"/>
              </w:rPr>
            </w:pPr>
            <w:r w:rsidRPr="00EA2A81">
              <w:rPr>
                <w:rFonts w:ascii="Arial" w:eastAsia="Times New Roman" w:hAnsi="Arial" w:cs="Arial"/>
                <w:b/>
                <w:color w:val="000000"/>
              </w:rPr>
              <w:t>70</w:t>
            </w:r>
          </w:p>
        </w:tc>
        <w:tc>
          <w:tcPr>
            <w:tcW w:w="709" w:type="dxa"/>
            <w:tcBorders>
              <w:top w:val="single" w:sz="4" w:space="0" w:color="auto"/>
            </w:tcBorders>
            <w:vAlign w:val="center"/>
          </w:tcPr>
          <w:p w14:paraId="700CB6D7" w14:textId="77777777" w:rsidR="00BE797E" w:rsidRPr="00EA2A81" w:rsidRDefault="00BE797E" w:rsidP="003809E5">
            <w:pPr>
              <w:spacing w:after="0" w:line="260" w:lineRule="atLeast"/>
              <w:jc w:val="center"/>
              <w:rPr>
                <w:rFonts w:ascii="Arial" w:eastAsia="Times New Roman" w:hAnsi="Arial" w:cs="Arial"/>
                <w:b/>
                <w:color w:val="000000"/>
              </w:rPr>
            </w:pPr>
            <w:r w:rsidRPr="00EA2A81">
              <w:rPr>
                <w:rFonts w:ascii="Arial" w:eastAsia="Times New Roman" w:hAnsi="Arial" w:cs="Arial"/>
                <w:b/>
                <w:color w:val="000000"/>
              </w:rPr>
              <w:t>141</w:t>
            </w:r>
          </w:p>
        </w:tc>
      </w:tr>
    </w:tbl>
    <w:p w14:paraId="535212EF" w14:textId="3368EEB8" w:rsidR="00EA2A81" w:rsidRPr="00EA2A81" w:rsidRDefault="00EA2A81" w:rsidP="00EA2A81">
      <w:pPr>
        <w:spacing w:after="0" w:line="260" w:lineRule="atLeast"/>
        <w:rPr>
          <w:rFonts w:ascii="Arial" w:eastAsia="Times New Roman" w:hAnsi="Arial" w:cs="Arial"/>
          <w:color w:val="000000"/>
          <w:sz w:val="20"/>
          <w:szCs w:val="20"/>
        </w:rPr>
      </w:pPr>
      <w:r w:rsidRPr="00EA2A81">
        <w:rPr>
          <w:rFonts w:ascii="Arial" w:eastAsia="Times New Roman" w:hAnsi="Arial" w:cs="Arial"/>
          <w:b/>
          <w:bCs/>
          <w:color w:val="000000"/>
          <w:vertAlign w:val="superscript"/>
        </w:rPr>
        <w:t>†</w:t>
      </w:r>
      <w:r w:rsidRPr="00EA2A81">
        <w:rPr>
          <w:rFonts w:ascii="Arial" w:eastAsia="Times New Roman" w:hAnsi="Arial" w:cs="Arial"/>
          <w:color w:val="000000"/>
          <w:sz w:val="20"/>
          <w:szCs w:val="20"/>
        </w:rPr>
        <w:t>Note that in 2011 only in-house trust samples were checked</w:t>
      </w:r>
      <w:r w:rsidR="00AE4222">
        <w:rPr>
          <w:rFonts w:ascii="Arial" w:eastAsia="Times New Roman" w:hAnsi="Arial" w:cs="Arial"/>
          <w:color w:val="000000"/>
          <w:sz w:val="20"/>
          <w:szCs w:val="20"/>
        </w:rPr>
        <w:t>.</w:t>
      </w:r>
    </w:p>
    <w:p w14:paraId="0EAD3963" w14:textId="77777777" w:rsidR="00EA2A81" w:rsidRPr="00EA2A81" w:rsidRDefault="00EA2A81" w:rsidP="00EA2A81">
      <w:pPr>
        <w:spacing w:after="0" w:line="260" w:lineRule="atLeast"/>
        <w:rPr>
          <w:rFonts w:ascii="Arial" w:eastAsia="Times New Roman" w:hAnsi="Arial" w:cs="Arial"/>
          <w:color w:val="000000"/>
          <w:szCs w:val="20"/>
        </w:rPr>
      </w:pPr>
    </w:p>
    <w:p w14:paraId="267F4749" w14:textId="77777777" w:rsidR="00EA2A81" w:rsidRPr="00C70E54" w:rsidRDefault="00EA2A81" w:rsidP="008F1628">
      <w:pPr>
        <w:pStyle w:val="Heading2"/>
        <w:rPr>
          <w:rFonts w:eastAsia="Times New Roman"/>
          <w:color w:val="0070C0"/>
        </w:rPr>
      </w:pPr>
      <w:r w:rsidRPr="00C70E54">
        <w:rPr>
          <w:rFonts w:eastAsia="Times New Roman"/>
          <w:color w:val="0070C0"/>
        </w:rPr>
        <w:t>Incorrect CCG coding</w:t>
      </w:r>
    </w:p>
    <w:p w14:paraId="2099CFB2" w14:textId="2B2FEA1E" w:rsidR="00C70E54" w:rsidRDefault="00EA2A81" w:rsidP="000E529E">
      <w:pPr>
        <w:spacing w:after="0" w:line="240" w:lineRule="auto"/>
        <w:rPr>
          <w:rFonts w:ascii="Arial" w:eastAsia="Times New Roman" w:hAnsi="Arial" w:cs="Times New Roman"/>
          <w:color w:val="000000"/>
          <w:szCs w:val="20"/>
        </w:rPr>
      </w:pPr>
      <w:r w:rsidRPr="000E529E">
        <w:rPr>
          <w:rFonts w:ascii="Arial" w:eastAsia="Times New Roman" w:hAnsi="Arial" w:cs="Times New Roman"/>
          <w:color w:val="000000"/>
          <w:szCs w:val="20"/>
        </w:rPr>
        <w:t xml:space="preserve">Incorrect coding of the CCG billed for the patient’s care was found in </w:t>
      </w:r>
      <w:r w:rsidR="000E529E" w:rsidRPr="000E529E">
        <w:rPr>
          <w:rFonts w:ascii="Arial" w:eastAsia="Times New Roman" w:hAnsi="Arial" w:cs="Times New Roman"/>
          <w:color w:val="000000"/>
          <w:szCs w:val="20"/>
        </w:rPr>
        <w:t>4</w:t>
      </w:r>
      <w:r w:rsidRPr="000E529E">
        <w:rPr>
          <w:rFonts w:ascii="Arial" w:eastAsia="Times New Roman" w:hAnsi="Arial" w:cs="Times New Roman"/>
          <w:color w:val="000000"/>
          <w:szCs w:val="20"/>
        </w:rPr>
        <w:t xml:space="preserve"> samples submitted in 201</w:t>
      </w:r>
      <w:r w:rsidR="000E529E" w:rsidRPr="000E529E">
        <w:rPr>
          <w:rFonts w:ascii="Arial" w:eastAsia="Times New Roman" w:hAnsi="Arial" w:cs="Times New Roman"/>
          <w:color w:val="000000"/>
          <w:szCs w:val="20"/>
        </w:rPr>
        <w:t>5.</w:t>
      </w:r>
      <w:r w:rsidR="000E529E">
        <w:rPr>
          <w:rFonts w:ascii="Arial" w:eastAsia="Times New Roman" w:hAnsi="Arial" w:cs="Times New Roman"/>
          <w:color w:val="000000"/>
          <w:szCs w:val="20"/>
        </w:rPr>
        <w:t xml:space="preserve"> </w:t>
      </w:r>
      <w:r w:rsidR="00F2585B">
        <w:rPr>
          <w:rFonts w:ascii="Arial" w:eastAsia="Times New Roman" w:hAnsi="Arial" w:cs="Times New Roman"/>
          <w:color w:val="000000"/>
          <w:szCs w:val="20"/>
        </w:rPr>
        <w:t>Three of these samples contained invalid CCG codes and one of the samples was missing a CCG code for a single patient.</w:t>
      </w:r>
      <w:r w:rsidR="005B03C4">
        <w:rPr>
          <w:rFonts w:ascii="Arial" w:eastAsia="Times New Roman" w:hAnsi="Arial" w:cs="Times New Roman"/>
          <w:color w:val="000000"/>
          <w:szCs w:val="20"/>
        </w:rPr>
        <w:t xml:space="preserve"> The affected sample files were amended and re-submitted to the co-ordination centre. </w:t>
      </w:r>
    </w:p>
    <w:p w14:paraId="6835454E" w14:textId="77777777" w:rsidR="00C70E54" w:rsidRDefault="00C70E54">
      <w:pPr>
        <w:rPr>
          <w:rFonts w:ascii="Arial" w:eastAsia="Times New Roman" w:hAnsi="Arial" w:cs="Times New Roman"/>
          <w:color w:val="000000"/>
          <w:szCs w:val="20"/>
        </w:rPr>
      </w:pPr>
      <w:r>
        <w:rPr>
          <w:rFonts w:ascii="Arial" w:eastAsia="Times New Roman" w:hAnsi="Arial" w:cs="Times New Roman"/>
          <w:color w:val="000000"/>
          <w:szCs w:val="20"/>
        </w:rPr>
        <w:br w:type="page"/>
      </w:r>
    </w:p>
    <w:p w14:paraId="47C1B3CF" w14:textId="77777777" w:rsidR="008E5B82" w:rsidRPr="00C70E54" w:rsidRDefault="008E5B82" w:rsidP="008F1628">
      <w:pPr>
        <w:pStyle w:val="Heading2"/>
        <w:rPr>
          <w:rFonts w:eastAsia="Times New Roman"/>
          <w:color w:val="0070C0"/>
        </w:rPr>
      </w:pPr>
      <w:r w:rsidRPr="00C70E54">
        <w:rPr>
          <w:rFonts w:eastAsia="Times New Roman"/>
          <w:color w:val="0070C0"/>
        </w:rPr>
        <w:lastRenderedPageBreak/>
        <w:t>Incorrect ethnic or gender coding</w:t>
      </w:r>
    </w:p>
    <w:p w14:paraId="623B0078" w14:textId="4C0E4D61" w:rsidR="008D3681" w:rsidRDefault="008E5B82" w:rsidP="008E5B82">
      <w:pPr>
        <w:spacing w:after="120" w:line="240" w:lineRule="auto"/>
        <w:rPr>
          <w:rFonts w:ascii="Arial" w:eastAsia="Times New Roman" w:hAnsi="Arial" w:cs="Times New Roman"/>
          <w:color w:val="000000"/>
          <w:szCs w:val="20"/>
        </w:rPr>
      </w:pPr>
      <w:r>
        <w:rPr>
          <w:rFonts w:ascii="Arial" w:eastAsia="Times New Roman" w:hAnsi="Arial" w:cs="Times New Roman"/>
          <w:color w:val="000000"/>
          <w:szCs w:val="20"/>
        </w:rPr>
        <w:t>Incorrect ethnicity coding was found in 2 samples submitted in 2015. Both of these samples contained invalid ethnicity codes</w:t>
      </w:r>
      <w:r w:rsidR="008D3681">
        <w:rPr>
          <w:rFonts w:ascii="Arial" w:eastAsia="Times New Roman" w:hAnsi="Arial" w:cs="Times New Roman"/>
          <w:color w:val="000000"/>
          <w:szCs w:val="20"/>
        </w:rPr>
        <w:t xml:space="preserve"> that had been used to denote missing ethnicity data.</w:t>
      </w:r>
      <w:r w:rsidR="005B03C4">
        <w:rPr>
          <w:rFonts w:ascii="Arial" w:eastAsia="Times New Roman" w:hAnsi="Arial" w:cs="Times New Roman"/>
          <w:color w:val="000000"/>
          <w:szCs w:val="20"/>
        </w:rPr>
        <w:t xml:space="preserve"> The samples were amended to include valid ethnicity codes and were re-submitted to the co-ordination centre.</w:t>
      </w:r>
    </w:p>
    <w:p w14:paraId="0C8DD3CA" w14:textId="77777777" w:rsidR="008D3681" w:rsidRPr="00C70E54" w:rsidRDefault="00BD3FA8" w:rsidP="008F1628">
      <w:pPr>
        <w:pStyle w:val="Heading2"/>
        <w:rPr>
          <w:rFonts w:eastAsia="Times New Roman"/>
          <w:color w:val="0070C0"/>
        </w:rPr>
      </w:pPr>
      <w:r w:rsidRPr="00C70E54">
        <w:rPr>
          <w:rFonts w:eastAsia="Times New Roman"/>
          <w:color w:val="0070C0"/>
        </w:rPr>
        <w:t>Missing or incorrect treatment centre data</w:t>
      </w:r>
    </w:p>
    <w:p w14:paraId="5687FA6E" w14:textId="6E2A4674" w:rsidR="00913103" w:rsidRDefault="00BD3FA8" w:rsidP="008D3681">
      <w:pPr>
        <w:spacing w:after="120" w:line="240" w:lineRule="auto"/>
        <w:rPr>
          <w:rFonts w:ascii="Arial" w:eastAsia="Times New Roman" w:hAnsi="Arial" w:cs="Times New Roman"/>
          <w:color w:val="000000"/>
          <w:szCs w:val="20"/>
        </w:rPr>
      </w:pPr>
      <w:r>
        <w:rPr>
          <w:rFonts w:ascii="Arial" w:eastAsia="Times New Roman" w:hAnsi="Arial" w:cs="Times New Roman"/>
          <w:color w:val="000000"/>
          <w:szCs w:val="20"/>
        </w:rPr>
        <w:t>Incorrect treatment centre data was provided in 3 samples submitted in 2015.</w:t>
      </w:r>
      <w:r w:rsidR="007015D1">
        <w:rPr>
          <w:rFonts w:ascii="Arial" w:eastAsia="Times New Roman" w:hAnsi="Arial" w:cs="Times New Roman"/>
          <w:color w:val="000000"/>
          <w:szCs w:val="20"/>
        </w:rPr>
        <w:t xml:space="preserve"> Two trusts accidentally coded all 1250 of the patients in their sample with a ‘1’, instead of a ‘0’ (a ‘1’ code denotes that the patient had been admitted via a treatment centre – usually a fairly uncommon occurrence). </w:t>
      </w:r>
      <w:r w:rsidR="007015D1" w:rsidRPr="006E31C4">
        <w:rPr>
          <w:rFonts w:ascii="Arial" w:eastAsia="Times New Roman" w:hAnsi="Arial" w:cs="Times New Roman"/>
          <w:color w:val="000000"/>
          <w:szCs w:val="20"/>
        </w:rPr>
        <w:t xml:space="preserve">One trust incorrectly marked their treatment centre admissions with a route of admission code of ‘99’ </w:t>
      </w:r>
      <w:r w:rsidR="001C0E0C" w:rsidRPr="006E31C4">
        <w:rPr>
          <w:rFonts w:ascii="Arial" w:eastAsia="Times New Roman" w:hAnsi="Arial" w:cs="Times New Roman"/>
          <w:color w:val="000000"/>
          <w:szCs w:val="20"/>
        </w:rPr>
        <w:t xml:space="preserve">(an invalid route of admission code) </w:t>
      </w:r>
      <w:r w:rsidR="007015D1" w:rsidRPr="006E31C4">
        <w:rPr>
          <w:rFonts w:ascii="Arial" w:eastAsia="Times New Roman" w:hAnsi="Arial" w:cs="Times New Roman"/>
          <w:color w:val="000000"/>
          <w:szCs w:val="20"/>
        </w:rPr>
        <w:t>and left these patients’ treatment centre admission code as ‘0’.</w:t>
      </w:r>
      <w:r w:rsidR="006E31C4">
        <w:rPr>
          <w:rFonts w:ascii="Arial" w:eastAsia="Times New Roman" w:hAnsi="Arial" w:cs="Times New Roman"/>
          <w:color w:val="000000"/>
          <w:szCs w:val="20"/>
        </w:rPr>
        <w:t xml:space="preserve"> This has been classed as one minor error as the invalid route of admission codes stemmed from the trust providing incorrect treatment centre data.</w:t>
      </w:r>
      <w:r w:rsidR="005B03C4">
        <w:rPr>
          <w:rFonts w:ascii="Arial" w:eastAsia="Times New Roman" w:hAnsi="Arial" w:cs="Times New Roman"/>
          <w:color w:val="000000"/>
          <w:szCs w:val="20"/>
        </w:rPr>
        <w:t xml:space="preserve"> In all three cases the sample files were amended to contain the correct information and re-submitted to the co-ordination centre.</w:t>
      </w:r>
    </w:p>
    <w:p w14:paraId="399F3A4F" w14:textId="77777777" w:rsidR="00913103" w:rsidRPr="00C70E54" w:rsidRDefault="00913103" w:rsidP="008F1628">
      <w:pPr>
        <w:pStyle w:val="Heading2"/>
        <w:rPr>
          <w:rFonts w:eastAsia="Times New Roman"/>
          <w:color w:val="0070C0"/>
        </w:rPr>
      </w:pPr>
      <w:r w:rsidRPr="00C70E54">
        <w:rPr>
          <w:rFonts w:eastAsia="Times New Roman"/>
          <w:color w:val="0070C0"/>
        </w:rPr>
        <w:t>Main speciality miscoding</w:t>
      </w:r>
    </w:p>
    <w:p w14:paraId="2D1050D3" w14:textId="3B09A173" w:rsidR="003050D7" w:rsidRDefault="001D2F5C" w:rsidP="00913103">
      <w:pPr>
        <w:spacing w:after="120" w:line="240" w:lineRule="auto"/>
        <w:rPr>
          <w:rFonts w:ascii="Arial" w:eastAsia="Times New Roman" w:hAnsi="Arial" w:cs="Times New Roman"/>
          <w:color w:val="000000"/>
          <w:szCs w:val="20"/>
        </w:rPr>
      </w:pPr>
      <w:r>
        <w:rPr>
          <w:rFonts w:ascii="Arial" w:eastAsia="Times New Roman" w:hAnsi="Arial" w:cs="Times New Roman"/>
          <w:color w:val="000000"/>
          <w:szCs w:val="20"/>
        </w:rPr>
        <w:t xml:space="preserve">Three samples in 2015 contained incorrect main speciality coding. Two trusts had submitted </w:t>
      </w:r>
      <w:r w:rsidR="003050D7">
        <w:rPr>
          <w:rFonts w:ascii="Arial" w:eastAsia="Times New Roman" w:hAnsi="Arial" w:cs="Times New Roman"/>
          <w:color w:val="000000"/>
          <w:szCs w:val="20"/>
        </w:rPr>
        <w:t>samples that contained invalid main speciality codes. These invalid codes were 108 (amended to 110) and 307 (amended to 300). The other sample contained 70 records that had inaccurate coding (67 patients coded as 300 and 3 coded as 110 were amended to 430).</w:t>
      </w:r>
      <w:r w:rsidR="005B03C4">
        <w:rPr>
          <w:rFonts w:ascii="Arial" w:eastAsia="Times New Roman" w:hAnsi="Arial" w:cs="Times New Roman"/>
          <w:color w:val="000000"/>
          <w:szCs w:val="20"/>
        </w:rPr>
        <w:t xml:space="preserve"> These sample files were re-submitted to the co-ordination centre after amendments were made.</w:t>
      </w:r>
    </w:p>
    <w:p w14:paraId="65F98CAF" w14:textId="77777777" w:rsidR="003050D7" w:rsidRPr="00C70E54" w:rsidRDefault="003050D7" w:rsidP="008F1628">
      <w:pPr>
        <w:pStyle w:val="Heading2"/>
        <w:rPr>
          <w:rFonts w:eastAsia="Times New Roman"/>
          <w:color w:val="0070C0"/>
        </w:rPr>
      </w:pPr>
      <w:r w:rsidRPr="00C70E54">
        <w:rPr>
          <w:rFonts w:eastAsia="Times New Roman"/>
          <w:color w:val="0070C0"/>
        </w:rPr>
        <w:t>Missing or incorrect ICD-10 chapter code data</w:t>
      </w:r>
    </w:p>
    <w:p w14:paraId="0BEEE7AF" w14:textId="1F208196" w:rsidR="00906C79" w:rsidRDefault="003050D7" w:rsidP="003050D7">
      <w:pPr>
        <w:spacing w:after="120" w:line="240" w:lineRule="auto"/>
        <w:rPr>
          <w:rFonts w:ascii="Arial" w:eastAsia="Times New Roman" w:hAnsi="Arial" w:cs="Times New Roman"/>
          <w:color w:val="000000"/>
          <w:szCs w:val="20"/>
        </w:rPr>
      </w:pPr>
      <w:r>
        <w:rPr>
          <w:rFonts w:ascii="Arial" w:eastAsia="Times New Roman" w:hAnsi="Arial" w:cs="Times New Roman"/>
          <w:color w:val="000000"/>
          <w:szCs w:val="20"/>
        </w:rPr>
        <w:t>For the first time, ICD-10 chapter code data was in</w:t>
      </w:r>
      <w:r w:rsidR="00D30CE2">
        <w:rPr>
          <w:rFonts w:ascii="Arial" w:eastAsia="Times New Roman" w:hAnsi="Arial" w:cs="Times New Roman"/>
          <w:color w:val="000000"/>
          <w:szCs w:val="20"/>
        </w:rPr>
        <w:t>cluded in</w:t>
      </w:r>
      <w:r>
        <w:rPr>
          <w:rFonts w:ascii="Arial" w:eastAsia="Times New Roman" w:hAnsi="Arial" w:cs="Times New Roman"/>
          <w:color w:val="000000"/>
          <w:szCs w:val="20"/>
        </w:rPr>
        <w:t xml:space="preserve"> the 2015 survey. If this data was available, trusts were required to submit it for all of the patients in their sample. In total, three trusts submitted samples that contained minor errors relating to their ICD-10 </w:t>
      </w:r>
      <w:r w:rsidR="00906C79">
        <w:rPr>
          <w:rFonts w:ascii="Arial" w:eastAsia="Times New Roman" w:hAnsi="Arial" w:cs="Times New Roman"/>
          <w:color w:val="000000"/>
          <w:szCs w:val="20"/>
        </w:rPr>
        <w:t xml:space="preserve">chapter code </w:t>
      </w:r>
      <w:r>
        <w:rPr>
          <w:rFonts w:ascii="Arial" w:eastAsia="Times New Roman" w:hAnsi="Arial" w:cs="Times New Roman"/>
          <w:color w:val="000000"/>
          <w:szCs w:val="20"/>
        </w:rPr>
        <w:t xml:space="preserve">data. One trust submitted a sample that was missing this data for some of the patients. Two trusts </w:t>
      </w:r>
      <w:r w:rsidR="00906C79">
        <w:rPr>
          <w:rFonts w:ascii="Arial" w:eastAsia="Times New Roman" w:hAnsi="Arial" w:cs="Times New Roman"/>
          <w:color w:val="000000"/>
          <w:szCs w:val="20"/>
        </w:rPr>
        <w:t>provided some ICD-10 chapter codes in an incorrect format (e.g. V11 instead of VII).</w:t>
      </w:r>
      <w:r w:rsidR="00E24F64">
        <w:rPr>
          <w:rFonts w:ascii="Arial" w:eastAsia="Times New Roman" w:hAnsi="Arial" w:cs="Times New Roman"/>
          <w:color w:val="000000"/>
          <w:szCs w:val="20"/>
        </w:rPr>
        <w:t xml:space="preserve"> The first trust re-submitted a file that contained ICD-10 chapter codes for all of the patients in their sample. The two trusts with the data in an incorrect format were required to amend their sample accordingly and re-submit their sample file to the co-ordination centre.</w:t>
      </w:r>
    </w:p>
    <w:p w14:paraId="673AE16A" w14:textId="77777777" w:rsidR="00906C79" w:rsidRPr="00C70E54" w:rsidRDefault="00906C79" w:rsidP="008F1628">
      <w:pPr>
        <w:pStyle w:val="Heading2"/>
        <w:rPr>
          <w:rFonts w:eastAsia="Times New Roman"/>
          <w:color w:val="0070C0"/>
        </w:rPr>
      </w:pPr>
      <w:r w:rsidRPr="00C70E54">
        <w:rPr>
          <w:rFonts w:eastAsia="Times New Roman"/>
          <w:color w:val="0070C0"/>
        </w:rPr>
        <w:t>Incorrect month of admission</w:t>
      </w:r>
    </w:p>
    <w:p w14:paraId="7B2D87CF" w14:textId="5BBB6F55" w:rsidR="00F40109" w:rsidRDefault="00906C79" w:rsidP="00906C79">
      <w:pPr>
        <w:spacing w:after="120" w:line="240" w:lineRule="auto"/>
        <w:rPr>
          <w:rFonts w:ascii="Arial" w:eastAsia="Times New Roman" w:hAnsi="Arial" w:cs="Times New Roman"/>
          <w:color w:val="000000"/>
          <w:szCs w:val="20"/>
        </w:rPr>
      </w:pPr>
      <w:r>
        <w:rPr>
          <w:rFonts w:ascii="Arial" w:eastAsia="Times New Roman" w:hAnsi="Arial" w:cs="Times New Roman"/>
          <w:color w:val="000000"/>
          <w:szCs w:val="20"/>
        </w:rPr>
        <w:t>One trust participating in the 2015 survey submitted a sample that contained an incorrect month of ad</w:t>
      </w:r>
      <w:r w:rsidR="002172A8">
        <w:rPr>
          <w:rFonts w:ascii="Arial" w:eastAsia="Times New Roman" w:hAnsi="Arial" w:cs="Times New Roman"/>
          <w:color w:val="000000"/>
          <w:szCs w:val="20"/>
        </w:rPr>
        <w:t>mission for one of the patients. This error led to the patient having a negative length of stay.</w:t>
      </w:r>
      <w:r w:rsidR="001807C1">
        <w:rPr>
          <w:rFonts w:ascii="Arial" w:eastAsia="Times New Roman" w:hAnsi="Arial" w:cs="Times New Roman"/>
          <w:color w:val="000000"/>
          <w:szCs w:val="20"/>
        </w:rPr>
        <w:t xml:space="preserve"> The trust was required to amend their sample file to fix this issue and re-submit the sample file to the co-ordination centre.</w:t>
      </w:r>
    </w:p>
    <w:p w14:paraId="096BD06B" w14:textId="77777777" w:rsidR="00F40109" w:rsidRPr="00C70E54" w:rsidRDefault="00F40109" w:rsidP="008F1628">
      <w:pPr>
        <w:pStyle w:val="Heading2"/>
        <w:rPr>
          <w:rFonts w:eastAsia="Times New Roman"/>
          <w:color w:val="0070C0"/>
        </w:rPr>
      </w:pPr>
      <w:r w:rsidRPr="00C70E54">
        <w:rPr>
          <w:rFonts w:eastAsia="Times New Roman"/>
          <w:color w:val="0070C0"/>
        </w:rPr>
        <w:t>Insufficient sample size</w:t>
      </w:r>
    </w:p>
    <w:p w14:paraId="1538D155" w14:textId="779B0C4F" w:rsidR="00A53B8D" w:rsidRDefault="00F40109" w:rsidP="00DA58AD">
      <w:r w:rsidRPr="00297346">
        <w:rPr>
          <w:rFonts w:ascii="Arial" w:eastAsia="Times New Roman" w:hAnsi="Arial" w:cs="Arial"/>
          <w:color w:val="000000"/>
          <w:szCs w:val="20"/>
        </w:rPr>
        <w:t>Two trusts submitted samples that did not contain 1250 records, despite them being able to produce a large enough sample. One trust submitted a sample that only contained 1236 records and another submitted a sample of 1247 records.</w:t>
      </w:r>
      <w:r>
        <w:rPr>
          <w:rFonts w:ascii="Arial" w:eastAsia="Times New Roman" w:hAnsi="Arial" w:cs="Arial"/>
          <w:color w:val="000000"/>
          <w:szCs w:val="20"/>
        </w:rPr>
        <w:t xml:space="preserve"> Both of these trusts </w:t>
      </w:r>
      <w:r w:rsidR="00ED1B06">
        <w:rPr>
          <w:rFonts w:ascii="Arial" w:eastAsia="Times New Roman" w:hAnsi="Arial" w:cs="Arial"/>
          <w:color w:val="000000"/>
          <w:szCs w:val="20"/>
        </w:rPr>
        <w:t xml:space="preserve">had actually drawn a full sample of 1250, but had forgotten to include a small number of records by accident. These </w:t>
      </w:r>
      <w:r w:rsidR="004564A0">
        <w:rPr>
          <w:rFonts w:ascii="Arial" w:eastAsia="Times New Roman" w:hAnsi="Arial" w:cs="Arial"/>
          <w:color w:val="000000"/>
          <w:szCs w:val="20"/>
        </w:rPr>
        <w:t xml:space="preserve">samples were amended to include the missing records and </w:t>
      </w:r>
      <w:r w:rsidR="00ED1B06">
        <w:rPr>
          <w:rFonts w:ascii="Arial" w:eastAsia="Times New Roman" w:hAnsi="Arial" w:cs="Arial"/>
          <w:color w:val="000000"/>
          <w:szCs w:val="20"/>
        </w:rPr>
        <w:t xml:space="preserve">were </w:t>
      </w:r>
      <w:r w:rsidR="004564A0">
        <w:rPr>
          <w:rFonts w:ascii="Arial" w:eastAsia="Times New Roman" w:hAnsi="Arial" w:cs="Arial"/>
          <w:color w:val="000000"/>
          <w:szCs w:val="20"/>
        </w:rPr>
        <w:t>re-submitted to the co-ordination centre.</w:t>
      </w:r>
    </w:p>
    <w:sectPr w:rsidR="00A53B8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9ED8F" w14:textId="77777777" w:rsidR="002A7CE9" w:rsidRDefault="002A7CE9" w:rsidP="00EA2A81">
      <w:pPr>
        <w:spacing w:after="0" w:line="240" w:lineRule="auto"/>
      </w:pPr>
      <w:r>
        <w:separator/>
      </w:r>
    </w:p>
  </w:endnote>
  <w:endnote w:type="continuationSeparator" w:id="0">
    <w:p w14:paraId="49A50DFC" w14:textId="77777777" w:rsidR="002A7CE9" w:rsidRDefault="002A7CE9" w:rsidP="00EA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F21B" w14:textId="465D9F5E" w:rsidR="002A7CE9" w:rsidRDefault="001E6430" w:rsidP="00694ACF">
    <w:pPr>
      <w:pStyle w:val="Footer"/>
      <w:jc w:val="center"/>
    </w:pPr>
    <w:r>
      <w:tab/>
    </w:r>
    <w:r w:rsidR="002A7CE9">
      <w:tab/>
      <w:t xml:space="preserve">Page </w:t>
    </w:r>
    <w:sdt>
      <w:sdtPr>
        <w:id w:val="-1402213610"/>
        <w:docPartObj>
          <w:docPartGallery w:val="Page Numbers (Bottom of Page)"/>
          <w:docPartUnique/>
        </w:docPartObj>
      </w:sdtPr>
      <w:sdtEndPr>
        <w:rPr>
          <w:noProof/>
        </w:rPr>
      </w:sdtEndPr>
      <w:sdtContent>
        <w:r w:rsidR="002A7CE9">
          <w:fldChar w:fldCharType="begin"/>
        </w:r>
        <w:r w:rsidR="002A7CE9">
          <w:instrText xml:space="preserve"> PAGE   \* MERGEFORMAT </w:instrText>
        </w:r>
        <w:r w:rsidR="002A7CE9">
          <w:fldChar w:fldCharType="separate"/>
        </w:r>
        <w:r>
          <w:rPr>
            <w:noProof/>
          </w:rPr>
          <w:t>4</w:t>
        </w:r>
        <w:r w:rsidR="002A7CE9">
          <w:rPr>
            <w:noProof/>
          </w:rPr>
          <w:fldChar w:fldCharType="end"/>
        </w:r>
      </w:sdtContent>
    </w:sdt>
  </w:p>
  <w:p w14:paraId="0F8AED19" w14:textId="77777777" w:rsidR="002A7CE9" w:rsidRDefault="002A7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CEF1B" w14:textId="77777777" w:rsidR="002A7CE9" w:rsidRDefault="002A7CE9" w:rsidP="00EA2A81">
      <w:pPr>
        <w:spacing w:after="0" w:line="240" w:lineRule="auto"/>
      </w:pPr>
      <w:r>
        <w:separator/>
      </w:r>
    </w:p>
  </w:footnote>
  <w:footnote w:type="continuationSeparator" w:id="0">
    <w:p w14:paraId="647FE340" w14:textId="77777777" w:rsidR="002A7CE9" w:rsidRDefault="002A7CE9" w:rsidP="00EA2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132C"/>
    <w:multiLevelType w:val="hybridMultilevel"/>
    <w:tmpl w:val="17EE75BE"/>
    <w:lvl w:ilvl="0" w:tplc="72EC5868">
      <w:start w:val="25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A3689"/>
    <w:multiLevelType w:val="hybridMultilevel"/>
    <w:tmpl w:val="78FA8140"/>
    <w:lvl w:ilvl="0" w:tplc="3A66E346">
      <w:start w:val="25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D4540"/>
    <w:multiLevelType w:val="hybridMultilevel"/>
    <w:tmpl w:val="266A1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655F0"/>
    <w:multiLevelType w:val="hybridMultilevel"/>
    <w:tmpl w:val="31923CE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DD2E48"/>
    <w:multiLevelType w:val="multilevel"/>
    <w:tmpl w:val="772A253A"/>
    <w:lvl w:ilvl="0">
      <w:start w:val="1"/>
      <w:numFmt w:val="decimal"/>
      <w:pStyle w:val="StyleHeading1ArialCustomColorRGB00204"/>
      <w:lvlText w:val="%1"/>
      <w:lvlJc w:val="left"/>
      <w:pPr>
        <w:tabs>
          <w:tab w:val="num" w:pos="737"/>
        </w:tabs>
        <w:ind w:left="737" w:hanging="737"/>
      </w:pPr>
      <w:rPr>
        <w:rFonts w:hint="default"/>
      </w:rPr>
    </w:lvl>
    <w:lvl w:ilvl="1">
      <w:start w:val="1"/>
      <w:numFmt w:val="decimal"/>
      <w:lvlText w:val="%2."/>
      <w:lvlJc w:val="left"/>
      <w:pPr>
        <w:tabs>
          <w:tab w:val="num" w:pos="851"/>
        </w:tabs>
        <w:ind w:left="1134" w:hanging="1106"/>
      </w:pPr>
      <w:rPr>
        <w:rFonts w:hint="default"/>
        <w:color w:val="0000CC"/>
      </w:rPr>
    </w:lvl>
    <w:lvl w:ilvl="2">
      <w:start w:val="1"/>
      <w:numFmt w:val="decimal"/>
      <w:lvlText w:val="%1.%2.%3"/>
      <w:lvlJc w:val="left"/>
      <w:pPr>
        <w:tabs>
          <w:tab w:val="num" w:pos="748"/>
        </w:tabs>
        <w:ind w:left="748" w:hanging="720"/>
      </w:pPr>
      <w:rPr>
        <w:rFonts w:hint="default"/>
      </w:rPr>
    </w:lvl>
    <w:lvl w:ilvl="3">
      <w:start w:val="1"/>
      <w:numFmt w:val="decimal"/>
      <w:lvlText w:val="%1.%2.%3.%4"/>
      <w:lvlJc w:val="left"/>
      <w:pPr>
        <w:tabs>
          <w:tab w:val="num" w:pos="892"/>
        </w:tabs>
        <w:ind w:left="892" w:hanging="864"/>
      </w:pPr>
      <w:rPr>
        <w:rFonts w:hint="default"/>
      </w:rPr>
    </w:lvl>
    <w:lvl w:ilvl="4">
      <w:start w:val="1"/>
      <w:numFmt w:val="decimal"/>
      <w:lvlText w:val="%1.%2.%3.%4.%5"/>
      <w:lvlJc w:val="left"/>
      <w:pPr>
        <w:tabs>
          <w:tab w:val="num" w:pos="1036"/>
        </w:tabs>
        <w:ind w:left="1036" w:hanging="1008"/>
      </w:pPr>
      <w:rPr>
        <w:rFonts w:hint="default"/>
      </w:rPr>
    </w:lvl>
    <w:lvl w:ilvl="5">
      <w:start w:val="1"/>
      <w:numFmt w:val="decimal"/>
      <w:lvlText w:val="%1.%2.%3.%4.%5.%6"/>
      <w:lvlJc w:val="left"/>
      <w:pPr>
        <w:tabs>
          <w:tab w:val="num" w:pos="1180"/>
        </w:tabs>
        <w:ind w:left="1180" w:hanging="1152"/>
      </w:pPr>
      <w:rPr>
        <w:rFonts w:hint="default"/>
      </w:rPr>
    </w:lvl>
    <w:lvl w:ilvl="6">
      <w:start w:val="1"/>
      <w:numFmt w:val="decimal"/>
      <w:lvlText w:val="%1.%2.%3.%4.%5.%6.%7"/>
      <w:lvlJc w:val="left"/>
      <w:pPr>
        <w:tabs>
          <w:tab w:val="num" w:pos="1324"/>
        </w:tabs>
        <w:ind w:left="1324" w:hanging="1296"/>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612"/>
        </w:tabs>
        <w:ind w:left="1612" w:hanging="1584"/>
      </w:pPr>
      <w:rPr>
        <w:rFonts w:hint="default"/>
      </w:rPr>
    </w:lvl>
  </w:abstractNum>
  <w:abstractNum w:abstractNumId="5" w15:restartNumberingAfterBreak="0">
    <w:nsid w:val="60E32CAD"/>
    <w:multiLevelType w:val="hybridMultilevel"/>
    <w:tmpl w:val="F2A89CB0"/>
    <w:lvl w:ilvl="0" w:tplc="5686AA68">
      <w:start w:val="25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6D562B"/>
    <w:multiLevelType w:val="hybridMultilevel"/>
    <w:tmpl w:val="FA5405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5239D5"/>
    <w:multiLevelType w:val="hybridMultilevel"/>
    <w:tmpl w:val="99A02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81"/>
    <w:rsid w:val="0000096F"/>
    <w:rsid w:val="0000212E"/>
    <w:rsid w:val="00002DB6"/>
    <w:rsid w:val="00022B5B"/>
    <w:rsid w:val="00032778"/>
    <w:rsid w:val="000372A3"/>
    <w:rsid w:val="00050C25"/>
    <w:rsid w:val="000628CD"/>
    <w:rsid w:val="000D29FC"/>
    <w:rsid w:val="000E2F45"/>
    <w:rsid w:val="000E529E"/>
    <w:rsid w:val="001071AC"/>
    <w:rsid w:val="00112A6E"/>
    <w:rsid w:val="00150586"/>
    <w:rsid w:val="00163556"/>
    <w:rsid w:val="00165B56"/>
    <w:rsid w:val="0017165B"/>
    <w:rsid w:val="00174B9B"/>
    <w:rsid w:val="001807C1"/>
    <w:rsid w:val="001C0E0C"/>
    <w:rsid w:val="001D2F5C"/>
    <w:rsid w:val="001E3DC1"/>
    <w:rsid w:val="001E4C0D"/>
    <w:rsid w:val="001E6430"/>
    <w:rsid w:val="00202590"/>
    <w:rsid w:val="00207E14"/>
    <w:rsid w:val="002172A8"/>
    <w:rsid w:val="002444A6"/>
    <w:rsid w:val="00262C66"/>
    <w:rsid w:val="00284A57"/>
    <w:rsid w:val="002928A5"/>
    <w:rsid w:val="0029682A"/>
    <w:rsid w:val="00297346"/>
    <w:rsid w:val="002A7CE9"/>
    <w:rsid w:val="002C2467"/>
    <w:rsid w:val="003050D7"/>
    <w:rsid w:val="003065D2"/>
    <w:rsid w:val="00324293"/>
    <w:rsid w:val="003346E8"/>
    <w:rsid w:val="00334A80"/>
    <w:rsid w:val="003452A1"/>
    <w:rsid w:val="00347793"/>
    <w:rsid w:val="00366DD3"/>
    <w:rsid w:val="003809E5"/>
    <w:rsid w:val="0039379A"/>
    <w:rsid w:val="003A1C95"/>
    <w:rsid w:val="003B225C"/>
    <w:rsid w:val="003B65E4"/>
    <w:rsid w:val="003C1298"/>
    <w:rsid w:val="003E5B2C"/>
    <w:rsid w:val="0041657A"/>
    <w:rsid w:val="00423824"/>
    <w:rsid w:val="00425FCC"/>
    <w:rsid w:val="004564A0"/>
    <w:rsid w:val="00462871"/>
    <w:rsid w:val="00464206"/>
    <w:rsid w:val="004766AA"/>
    <w:rsid w:val="00497A61"/>
    <w:rsid w:val="004E4BF2"/>
    <w:rsid w:val="0051697A"/>
    <w:rsid w:val="00560DDE"/>
    <w:rsid w:val="00587FE7"/>
    <w:rsid w:val="005B03C4"/>
    <w:rsid w:val="005D51A7"/>
    <w:rsid w:val="005F5FA4"/>
    <w:rsid w:val="006072DE"/>
    <w:rsid w:val="00635AE4"/>
    <w:rsid w:val="00651C18"/>
    <w:rsid w:val="006617CE"/>
    <w:rsid w:val="0069150B"/>
    <w:rsid w:val="00692068"/>
    <w:rsid w:val="0069478F"/>
    <w:rsid w:val="00694ACF"/>
    <w:rsid w:val="006955E0"/>
    <w:rsid w:val="00695AE7"/>
    <w:rsid w:val="006B1E34"/>
    <w:rsid w:val="006D4E0D"/>
    <w:rsid w:val="006E31C4"/>
    <w:rsid w:val="006F2103"/>
    <w:rsid w:val="007015D1"/>
    <w:rsid w:val="00706FF2"/>
    <w:rsid w:val="00707DF7"/>
    <w:rsid w:val="0071260D"/>
    <w:rsid w:val="007159A8"/>
    <w:rsid w:val="0074113B"/>
    <w:rsid w:val="00743548"/>
    <w:rsid w:val="00751639"/>
    <w:rsid w:val="00755C26"/>
    <w:rsid w:val="00766DD6"/>
    <w:rsid w:val="007A5A1A"/>
    <w:rsid w:val="007D53EB"/>
    <w:rsid w:val="00817749"/>
    <w:rsid w:val="0084646D"/>
    <w:rsid w:val="008B1F48"/>
    <w:rsid w:val="008D3681"/>
    <w:rsid w:val="008E5B82"/>
    <w:rsid w:val="008F1628"/>
    <w:rsid w:val="00906C79"/>
    <w:rsid w:val="00913103"/>
    <w:rsid w:val="009254BF"/>
    <w:rsid w:val="00956EEF"/>
    <w:rsid w:val="00975F21"/>
    <w:rsid w:val="00984EA5"/>
    <w:rsid w:val="009C52A7"/>
    <w:rsid w:val="009D543A"/>
    <w:rsid w:val="009E2649"/>
    <w:rsid w:val="009E755D"/>
    <w:rsid w:val="00A00EC7"/>
    <w:rsid w:val="00A07507"/>
    <w:rsid w:val="00A109D9"/>
    <w:rsid w:val="00A53B8D"/>
    <w:rsid w:val="00A66081"/>
    <w:rsid w:val="00A70DB0"/>
    <w:rsid w:val="00A81E32"/>
    <w:rsid w:val="00AE4222"/>
    <w:rsid w:val="00B21DFD"/>
    <w:rsid w:val="00B267CB"/>
    <w:rsid w:val="00B42777"/>
    <w:rsid w:val="00B53378"/>
    <w:rsid w:val="00B9019D"/>
    <w:rsid w:val="00BB255A"/>
    <w:rsid w:val="00BD0456"/>
    <w:rsid w:val="00BD3FA8"/>
    <w:rsid w:val="00BE797E"/>
    <w:rsid w:val="00C11F67"/>
    <w:rsid w:val="00C57724"/>
    <w:rsid w:val="00C65BC0"/>
    <w:rsid w:val="00C70E54"/>
    <w:rsid w:val="00C8398C"/>
    <w:rsid w:val="00C94CF6"/>
    <w:rsid w:val="00CD52C8"/>
    <w:rsid w:val="00CE3D2A"/>
    <w:rsid w:val="00CE46DF"/>
    <w:rsid w:val="00CF3D68"/>
    <w:rsid w:val="00D07138"/>
    <w:rsid w:val="00D21D17"/>
    <w:rsid w:val="00D26CE0"/>
    <w:rsid w:val="00D30CE2"/>
    <w:rsid w:val="00D448FD"/>
    <w:rsid w:val="00D5559D"/>
    <w:rsid w:val="00D6541E"/>
    <w:rsid w:val="00D66AFC"/>
    <w:rsid w:val="00D900A4"/>
    <w:rsid w:val="00DA3F23"/>
    <w:rsid w:val="00DA58AD"/>
    <w:rsid w:val="00E020FD"/>
    <w:rsid w:val="00E166B0"/>
    <w:rsid w:val="00E24F64"/>
    <w:rsid w:val="00E42C74"/>
    <w:rsid w:val="00E66C55"/>
    <w:rsid w:val="00E926CA"/>
    <w:rsid w:val="00EA2A81"/>
    <w:rsid w:val="00ED1B06"/>
    <w:rsid w:val="00ED2028"/>
    <w:rsid w:val="00F13DE2"/>
    <w:rsid w:val="00F2585B"/>
    <w:rsid w:val="00F40109"/>
    <w:rsid w:val="00F5261F"/>
    <w:rsid w:val="00F6697B"/>
    <w:rsid w:val="00F87C0E"/>
    <w:rsid w:val="00F96523"/>
    <w:rsid w:val="00FA0953"/>
    <w:rsid w:val="00FA6661"/>
    <w:rsid w:val="00FB3CD8"/>
    <w:rsid w:val="00FC4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3A5727A"/>
  <w15:docId w15:val="{040AE71B-1BEF-4B0F-AB7F-D7EB9D43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793"/>
  </w:style>
  <w:style w:type="paragraph" w:styleId="Heading1">
    <w:name w:val="heading 1"/>
    <w:basedOn w:val="Normal"/>
    <w:next w:val="Normal"/>
    <w:link w:val="Heading1Char"/>
    <w:uiPriority w:val="9"/>
    <w:qFormat/>
    <w:rsid w:val="0034779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4779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4779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34779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4779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4779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4779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4779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4779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2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A81"/>
    <w:rPr>
      <w:sz w:val="20"/>
      <w:szCs w:val="20"/>
    </w:rPr>
  </w:style>
  <w:style w:type="character" w:customStyle="1" w:styleId="Heading3Char">
    <w:name w:val="Heading 3 Char"/>
    <w:basedOn w:val="DefaultParagraphFont"/>
    <w:link w:val="Heading3"/>
    <w:uiPriority w:val="9"/>
    <w:rsid w:val="0034779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347793"/>
    <w:rPr>
      <w:rFonts w:asciiTheme="majorHAnsi" w:eastAsiaTheme="majorEastAsia" w:hAnsiTheme="majorHAnsi" w:cstheme="majorBidi"/>
      <w:color w:val="2E74B5" w:themeColor="accent1" w:themeShade="BF"/>
      <w:sz w:val="24"/>
      <w:szCs w:val="24"/>
    </w:rPr>
  </w:style>
  <w:style w:type="character" w:styleId="FootnoteReference">
    <w:name w:val="footnote reference"/>
    <w:basedOn w:val="DefaultParagraphFont"/>
    <w:semiHidden/>
    <w:rsid w:val="00EA2A81"/>
    <w:rPr>
      <w:rFonts w:ascii="Arial" w:hAnsi="Arial" w:cs="Arial"/>
      <w:vertAlign w:val="superscript"/>
    </w:rPr>
  </w:style>
  <w:style w:type="paragraph" w:customStyle="1" w:styleId="StyleHeading1ArialCustomColorRGB00204">
    <w:name w:val="Style Heading 1 + Arial Custom Color(RGB(00204))"/>
    <w:basedOn w:val="Heading1"/>
    <w:autoRedefine/>
    <w:rsid w:val="00EA2A81"/>
    <w:pPr>
      <w:keepLines w:val="0"/>
      <w:numPr>
        <w:numId w:val="1"/>
      </w:numPr>
      <w:overflowPunct w:val="0"/>
      <w:autoSpaceDE w:val="0"/>
      <w:autoSpaceDN w:val="0"/>
      <w:adjustRightInd w:val="0"/>
      <w:spacing w:before="0" w:after="720"/>
      <w:textAlignment w:val="baseline"/>
    </w:pPr>
    <w:rPr>
      <w:rFonts w:ascii="Arial" w:eastAsia="Times New Roman" w:hAnsi="Arial" w:cs="Arial"/>
      <w:color w:val="0000CC"/>
      <w:kern w:val="32"/>
      <w:sz w:val="40"/>
    </w:rPr>
  </w:style>
  <w:style w:type="character" w:customStyle="1" w:styleId="Heading1Char">
    <w:name w:val="Heading 1 Char"/>
    <w:basedOn w:val="DefaultParagraphFont"/>
    <w:link w:val="Heading1"/>
    <w:uiPriority w:val="9"/>
    <w:rsid w:val="00347793"/>
    <w:rPr>
      <w:rFonts w:asciiTheme="majorHAnsi" w:eastAsiaTheme="majorEastAsia" w:hAnsiTheme="majorHAnsi" w:cstheme="majorBidi"/>
      <w:color w:val="1F4E79" w:themeColor="accent1" w:themeShade="80"/>
      <w:sz w:val="36"/>
      <w:szCs w:val="36"/>
    </w:rPr>
  </w:style>
  <w:style w:type="paragraph" w:styleId="Header">
    <w:name w:val="header"/>
    <w:basedOn w:val="Normal"/>
    <w:link w:val="HeaderChar"/>
    <w:uiPriority w:val="99"/>
    <w:unhideWhenUsed/>
    <w:rsid w:val="00694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ACF"/>
  </w:style>
  <w:style w:type="paragraph" w:styleId="Footer">
    <w:name w:val="footer"/>
    <w:basedOn w:val="Normal"/>
    <w:link w:val="FooterChar"/>
    <w:uiPriority w:val="99"/>
    <w:unhideWhenUsed/>
    <w:rsid w:val="00694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ACF"/>
  </w:style>
  <w:style w:type="table" w:styleId="TableGrid">
    <w:name w:val="Table Grid"/>
    <w:basedOn w:val="TableNormal"/>
    <w:uiPriority w:val="39"/>
    <w:rsid w:val="00C83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EEF"/>
    <w:pPr>
      <w:ind w:left="720"/>
      <w:contextualSpacing/>
    </w:pPr>
  </w:style>
  <w:style w:type="character" w:styleId="CommentReference">
    <w:name w:val="annotation reference"/>
    <w:basedOn w:val="DefaultParagraphFont"/>
    <w:uiPriority w:val="99"/>
    <w:semiHidden/>
    <w:unhideWhenUsed/>
    <w:rsid w:val="00ED2028"/>
    <w:rPr>
      <w:sz w:val="16"/>
      <w:szCs w:val="16"/>
    </w:rPr>
  </w:style>
  <w:style w:type="paragraph" w:styleId="CommentText">
    <w:name w:val="annotation text"/>
    <w:basedOn w:val="Normal"/>
    <w:link w:val="CommentTextChar"/>
    <w:uiPriority w:val="99"/>
    <w:semiHidden/>
    <w:unhideWhenUsed/>
    <w:rsid w:val="00ED2028"/>
    <w:pPr>
      <w:spacing w:line="240" w:lineRule="auto"/>
    </w:pPr>
    <w:rPr>
      <w:sz w:val="20"/>
      <w:szCs w:val="20"/>
    </w:rPr>
  </w:style>
  <w:style w:type="character" w:customStyle="1" w:styleId="CommentTextChar">
    <w:name w:val="Comment Text Char"/>
    <w:basedOn w:val="DefaultParagraphFont"/>
    <w:link w:val="CommentText"/>
    <w:uiPriority w:val="99"/>
    <w:semiHidden/>
    <w:rsid w:val="00ED2028"/>
    <w:rPr>
      <w:sz w:val="20"/>
      <w:szCs w:val="20"/>
    </w:rPr>
  </w:style>
  <w:style w:type="paragraph" w:styleId="CommentSubject">
    <w:name w:val="annotation subject"/>
    <w:basedOn w:val="CommentText"/>
    <w:next w:val="CommentText"/>
    <w:link w:val="CommentSubjectChar"/>
    <w:uiPriority w:val="99"/>
    <w:semiHidden/>
    <w:unhideWhenUsed/>
    <w:rsid w:val="00ED2028"/>
    <w:rPr>
      <w:b/>
      <w:bCs/>
    </w:rPr>
  </w:style>
  <w:style w:type="character" w:customStyle="1" w:styleId="CommentSubjectChar">
    <w:name w:val="Comment Subject Char"/>
    <w:basedOn w:val="CommentTextChar"/>
    <w:link w:val="CommentSubject"/>
    <w:uiPriority w:val="99"/>
    <w:semiHidden/>
    <w:rsid w:val="00ED2028"/>
    <w:rPr>
      <w:b/>
      <w:bCs/>
      <w:sz w:val="20"/>
      <w:szCs w:val="20"/>
    </w:rPr>
  </w:style>
  <w:style w:type="paragraph" w:styleId="BalloonText">
    <w:name w:val="Balloon Text"/>
    <w:basedOn w:val="Normal"/>
    <w:link w:val="BalloonTextChar"/>
    <w:uiPriority w:val="99"/>
    <w:semiHidden/>
    <w:unhideWhenUsed/>
    <w:rsid w:val="00ED2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028"/>
    <w:rPr>
      <w:rFonts w:ascii="Segoe UI" w:hAnsi="Segoe UI" w:cs="Segoe UI"/>
      <w:sz w:val="18"/>
      <w:szCs w:val="18"/>
    </w:rPr>
  </w:style>
  <w:style w:type="character" w:customStyle="1" w:styleId="Heading2Char">
    <w:name w:val="Heading 2 Char"/>
    <w:basedOn w:val="DefaultParagraphFont"/>
    <w:link w:val="Heading2"/>
    <w:uiPriority w:val="9"/>
    <w:rsid w:val="00347793"/>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34779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4779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4779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4779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4779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47793"/>
    <w:pPr>
      <w:spacing w:line="240" w:lineRule="auto"/>
    </w:pPr>
    <w:rPr>
      <w:b/>
      <w:bCs/>
      <w:smallCaps/>
      <w:color w:val="44546A" w:themeColor="text2"/>
    </w:rPr>
  </w:style>
  <w:style w:type="paragraph" w:styleId="Title">
    <w:name w:val="Title"/>
    <w:basedOn w:val="Normal"/>
    <w:next w:val="Normal"/>
    <w:link w:val="TitleChar"/>
    <w:uiPriority w:val="10"/>
    <w:qFormat/>
    <w:rsid w:val="0034779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4779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4779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4779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47793"/>
    <w:rPr>
      <w:b/>
      <w:bCs/>
    </w:rPr>
  </w:style>
  <w:style w:type="character" w:styleId="Emphasis">
    <w:name w:val="Emphasis"/>
    <w:basedOn w:val="DefaultParagraphFont"/>
    <w:uiPriority w:val="20"/>
    <w:qFormat/>
    <w:rsid w:val="00347793"/>
    <w:rPr>
      <w:i/>
      <w:iCs/>
    </w:rPr>
  </w:style>
  <w:style w:type="paragraph" w:styleId="NoSpacing">
    <w:name w:val="No Spacing"/>
    <w:uiPriority w:val="1"/>
    <w:qFormat/>
    <w:rsid w:val="00347793"/>
    <w:pPr>
      <w:spacing w:after="0" w:line="240" w:lineRule="auto"/>
    </w:pPr>
  </w:style>
  <w:style w:type="paragraph" w:styleId="Quote">
    <w:name w:val="Quote"/>
    <w:basedOn w:val="Normal"/>
    <w:next w:val="Normal"/>
    <w:link w:val="QuoteChar"/>
    <w:uiPriority w:val="29"/>
    <w:qFormat/>
    <w:rsid w:val="0034779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47793"/>
    <w:rPr>
      <w:color w:val="44546A" w:themeColor="text2"/>
      <w:sz w:val="24"/>
      <w:szCs w:val="24"/>
    </w:rPr>
  </w:style>
  <w:style w:type="paragraph" w:styleId="IntenseQuote">
    <w:name w:val="Intense Quote"/>
    <w:basedOn w:val="Normal"/>
    <w:next w:val="Normal"/>
    <w:link w:val="IntenseQuoteChar"/>
    <w:uiPriority w:val="30"/>
    <w:qFormat/>
    <w:rsid w:val="0034779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4779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47793"/>
    <w:rPr>
      <w:i/>
      <w:iCs/>
      <w:color w:val="595959" w:themeColor="text1" w:themeTint="A6"/>
    </w:rPr>
  </w:style>
  <w:style w:type="character" w:styleId="IntenseEmphasis">
    <w:name w:val="Intense Emphasis"/>
    <w:basedOn w:val="DefaultParagraphFont"/>
    <w:uiPriority w:val="21"/>
    <w:qFormat/>
    <w:rsid w:val="00347793"/>
    <w:rPr>
      <w:b/>
      <w:bCs/>
      <w:i/>
      <w:iCs/>
    </w:rPr>
  </w:style>
  <w:style w:type="character" w:styleId="SubtleReference">
    <w:name w:val="Subtle Reference"/>
    <w:basedOn w:val="DefaultParagraphFont"/>
    <w:uiPriority w:val="31"/>
    <w:qFormat/>
    <w:rsid w:val="0034779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47793"/>
    <w:rPr>
      <w:b/>
      <w:bCs/>
      <w:smallCaps/>
      <w:color w:val="44546A" w:themeColor="text2"/>
      <w:u w:val="single"/>
    </w:rPr>
  </w:style>
  <w:style w:type="character" w:styleId="BookTitle">
    <w:name w:val="Book Title"/>
    <w:basedOn w:val="DefaultParagraphFont"/>
    <w:uiPriority w:val="33"/>
    <w:qFormat/>
    <w:rsid w:val="00347793"/>
    <w:rPr>
      <w:b/>
      <w:bCs/>
      <w:smallCaps/>
      <w:spacing w:val="10"/>
    </w:rPr>
  </w:style>
  <w:style w:type="paragraph" w:styleId="TOCHeading">
    <w:name w:val="TOC Heading"/>
    <w:basedOn w:val="Heading1"/>
    <w:next w:val="Normal"/>
    <w:uiPriority w:val="39"/>
    <w:unhideWhenUsed/>
    <w:qFormat/>
    <w:rsid w:val="00347793"/>
    <w:pPr>
      <w:outlineLvl w:val="9"/>
    </w:pPr>
  </w:style>
  <w:style w:type="paragraph" w:styleId="TOC1">
    <w:name w:val="toc 1"/>
    <w:basedOn w:val="Normal"/>
    <w:next w:val="Normal"/>
    <w:autoRedefine/>
    <w:uiPriority w:val="39"/>
    <w:unhideWhenUsed/>
    <w:rsid w:val="008F1628"/>
    <w:pPr>
      <w:spacing w:after="100"/>
    </w:pPr>
  </w:style>
  <w:style w:type="paragraph" w:styleId="TOC3">
    <w:name w:val="toc 3"/>
    <w:basedOn w:val="Normal"/>
    <w:next w:val="Normal"/>
    <w:autoRedefine/>
    <w:uiPriority w:val="39"/>
    <w:unhideWhenUsed/>
    <w:rsid w:val="008F1628"/>
    <w:pPr>
      <w:spacing w:after="100"/>
      <w:ind w:left="440"/>
    </w:pPr>
  </w:style>
  <w:style w:type="paragraph" w:styleId="TOC2">
    <w:name w:val="toc 2"/>
    <w:basedOn w:val="Normal"/>
    <w:next w:val="Normal"/>
    <w:autoRedefine/>
    <w:uiPriority w:val="39"/>
    <w:unhideWhenUsed/>
    <w:rsid w:val="008F1628"/>
    <w:pPr>
      <w:spacing w:after="100"/>
      <w:ind w:left="220"/>
    </w:pPr>
  </w:style>
  <w:style w:type="character" w:styleId="Hyperlink">
    <w:name w:val="Hyperlink"/>
    <w:basedOn w:val="DefaultParagraphFont"/>
    <w:uiPriority w:val="99"/>
    <w:unhideWhenUsed/>
    <w:rsid w:val="008F1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9811-77E1-48C3-BCBE-7CA4B64C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Corbett</dc:creator>
  <cp:lastModifiedBy>Rory Corbett</cp:lastModifiedBy>
  <cp:revision>2</cp:revision>
  <cp:lastPrinted>2015-11-04T11:39:00Z</cp:lastPrinted>
  <dcterms:created xsi:type="dcterms:W3CDTF">2016-05-05T09:21:00Z</dcterms:created>
  <dcterms:modified xsi:type="dcterms:W3CDTF">2016-05-05T09:21:00Z</dcterms:modified>
</cp:coreProperties>
</file>